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Calibri" w:eastAsiaTheme="minorEastAsia" w:hAnsi="Calibri" w:cstheme="minorBidi"/>
          <w:i w:val="0"/>
          <w:iCs w:val="0"/>
          <w:color w:val="auto"/>
          <w:spacing w:val="0"/>
        </w:rPr>
        <w:id w:val="1875197026"/>
        <w:docPartObj>
          <w:docPartGallery w:val="Cover Pages"/>
          <w:docPartUnique/>
        </w:docPartObj>
      </w:sdtPr>
      <w:sdtEndPr>
        <w:rPr>
          <w:b/>
          <w:bCs/>
        </w:rPr>
      </w:sdtEndPr>
      <w:sdtContent>
        <w:p w14:paraId="2B32F143" w14:textId="303A4ECF" w:rsidR="00A9743A" w:rsidRDefault="003321F7" w:rsidP="00EF789D">
          <w:pPr>
            <w:pStyle w:val="Sous-titre"/>
          </w:pPr>
          <w:r w:rsidRPr="003321F7">
            <w:rPr>
              <w:rFonts w:ascii="Calibri" w:eastAsiaTheme="minorEastAsia" w:hAnsi="Calibri" w:cstheme="minorBidi"/>
              <w:i w:val="0"/>
              <w:iCs w:val="0"/>
              <w:noProof/>
              <w:color w:val="auto"/>
              <w:spacing w:val="0"/>
            </w:rPr>
            <w:drawing>
              <wp:anchor distT="0" distB="0" distL="114300" distR="114300" simplePos="0" relativeHeight="251683328" behindDoc="1" locked="0" layoutInCell="1" allowOverlap="1" wp14:anchorId="42050543" wp14:editId="22D637E3">
                <wp:simplePos x="0" y="0"/>
                <wp:positionH relativeFrom="column">
                  <wp:posOffset>-963931</wp:posOffset>
                </wp:positionH>
                <wp:positionV relativeFrom="paragraph">
                  <wp:posOffset>-1080770</wp:posOffset>
                </wp:positionV>
                <wp:extent cx="14369297" cy="10746740"/>
                <wp:effectExtent l="0" t="0" r="762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screen">
                          <a:grayscl/>
                          <a:extLst>
                            <a:ext uri="{28A0092B-C50C-407E-A947-70E740481C1C}">
                              <a14:useLocalDpi xmlns:a14="http://schemas.microsoft.com/office/drawing/2010/main"/>
                            </a:ext>
                          </a:extLst>
                        </a:blip>
                        <a:srcRect/>
                        <a:stretch/>
                      </pic:blipFill>
                      <pic:spPr bwMode="auto">
                        <a:xfrm>
                          <a:off x="0" y="0"/>
                          <a:ext cx="14391104" cy="107630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719120" w14:textId="76CA1936" w:rsidR="00E73F20" w:rsidRDefault="001730D3" w:rsidP="00E73F20">
          <w:pPr>
            <w:rPr>
              <w:b/>
              <w:bCs/>
            </w:rPr>
          </w:pPr>
          <w:r>
            <w:rPr>
              <w:rFonts w:eastAsiaTheme="majorEastAsia" w:cstheme="majorBidi"/>
              <w:b/>
              <w:bCs/>
              <w:noProof/>
            </w:rPr>
            <mc:AlternateContent>
              <mc:Choice Requires="wps">
                <w:drawing>
                  <wp:anchor distT="0" distB="0" distL="114300" distR="114300" simplePos="0" relativeHeight="251681280" behindDoc="0" locked="0" layoutInCell="1" allowOverlap="1" wp14:anchorId="254B5035" wp14:editId="4D81F405">
                    <wp:simplePos x="0" y="0"/>
                    <wp:positionH relativeFrom="column">
                      <wp:posOffset>2586355</wp:posOffset>
                    </wp:positionH>
                    <wp:positionV relativeFrom="paragraph">
                      <wp:posOffset>1862455</wp:posOffset>
                    </wp:positionV>
                    <wp:extent cx="1244851" cy="0"/>
                    <wp:effectExtent l="0" t="0" r="25400" b="25400"/>
                    <wp:wrapNone/>
                    <wp:docPr id="2" name="Connecteur droit 2"/>
                    <wp:cNvGraphicFramePr/>
                    <a:graphic xmlns:a="http://schemas.openxmlformats.org/drawingml/2006/main">
                      <a:graphicData uri="http://schemas.microsoft.com/office/word/2010/wordprocessingShape">
                        <wps:wsp>
                          <wps:cNvCnPr/>
                          <wps:spPr>
                            <a:xfrm>
                              <a:off x="0" y="0"/>
                              <a:ext cx="1244851" cy="0"/>
                            </a:xfrm>
                            <a:prstGeom prst="line">
                              <a:avLst/>
                            </a:prstGeom>
                            <a:ln w="9525">
                              <a:solidFill>
                                <a:schemeClr val="bg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5D877B4A" id="Connecteur droit 2" o:spid="_x0000_s1026" style="position:absolute;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3.65pt,146.65pt" to="301.65pt,1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" strokecolor="white [3212]"/>
                </w:pict>
              </mc:Fallback>
            </mc:AlternateContent>
          </w:r>
          <w:r w:rsidR="003321F7">
            <w:rPr>
              <w:rFonts w:eastAsiaTheme="majorEastAsia" w:cstheme="majorBidi"/>
              <w:b/>
              <w:bCs/>
              <w:noProof/>
            </w:rPr>
            <mc:AlternateContent>
              <mc:Choice Requires="wps">
                <w:drawing>
                  <wp:anchor distT="0" distB="0" distL="114300" distR="114300" simplePos="0" relativeHeight="251655680" behindDoc="0" locked="0" layoutInCell="1" allowOverlap="1" wp14:anchorId="7D4F3C5C" wp14:editId="5C35FB6E">
                    <wp:simplePos x="0" y="0"/>
                    <wp:positionH relativeFrom="column">
                      <wp:posOffset>915670</wp:posOffset>
                    </wp:positionH>
                    <wp:positionV relativeFrom="paragraph">
                      <wp:posOffset>269875</wp:posOffset>
                    </wp:positionV>
                    <wp:extent cx="4407535" cy="3609340"/>
                    <wp:effectExtent l="0" t="0" r="12065" b="0"/>
                    <wp:wrapThrough wrapText="bothSides">
                      <wp:wrapPolygon edited="0">
                        <wp:start x="0" y="0"/>
                        <wp:lineTo x="0" y="21433"/>
                        <wp:lineTo x="21535" y="21433"/>
                        <wp:lineTo x="21535" y="0"/>
                        <wp:lineTo x="0" y="0"/>
                      </wp:wrapPolygon>
                    </wp:wrapThrough>
                    <wp:docPr id="7" name="Rectangle 7"/>
                    <wp:cNvGraphicFramePr/>
                    <a:graphic xmlns:a="http://schemas.openxmlformats.org/drawingml/2006/main">
                      <a:graphicData uri="http://schemas.microsoft.com/office/word/2010/wordprocessingShape">
                        <wps:wsp>
                          <wps:cNvSpPr/>
                          <wps:spPr>
                            <a:xfrm>
                              <a:off x="0" y="0"/>
                              <a:ext cx="4407535" cy="3609340"/>
                            </a:xfrm>
                            <a:prstGeom prst="rect">
                              <a:avLst/>
                            </a:prstGeom>
                            <a:solidFill>
                              <a:srgbClr val="0099B8">
                                <a:alpha val="84000"/>
                              </a:srgb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4356E0AB" w14:textId="77777777" w:rsidR="00667FE6" w:rsidRDefault="00667FE6" w:rsidP="001730D3">
                                <w:pPr>
                                  <w:pStyle w:val="TitreDoc"/>
                                </w:pPr>
                              </w:p>
                              <w:p w14:paraId="5440E343" w14:textId="77777777" w:rsidR="001730D3" w:rsidRPr="001730D3" w:rsidRDefault="001730D3" w:rsidP="001730D3">
                                <w:pPr>
                                  <w:pStyle w:val="TitreDoc"/>
                                </w:pPr>
                                <w:r w:rsidRPr="001730D3">
                                  <w:t>LES RÉPONSES À VOS QUESTIONS</w:t>
                                </w:r>
                              </w:p>
                              <w:p w14:paraId="0F52A291" w14:textId="77777777" w:rsidR="001730D3" w:rsidRPr="001730D3" w:rsidRDefault="001730D3" w:rsidP="001730D3">
                                <w:pPr>
                                  <w:pStyle w:val="TitreDoc"/>
                                  <w:rPr>
                                    <w:sz w:val="21"/>
                                  </w:rPr>
                                </w:pPr>
                              </w:p>
                              <w:p w14:paraId="3FB9B884" w14:textId="585B56FB" w:rsidR="001730D3" w:rsidRPr="001730D3" w:rsidRDefault="001730D3" w:rsidP="001730D3">
                                <w:pPr>
                                  <w:pStyle w:val="TitreDoc"/>
                                  <w:rPr>
                                    <w:b w:val="0"/>
                                  </w:rPr>
                                </w:pPr>
                                <w:r w:rsidRPr="001730D3">
                                  <w:rPr>
                                    <w:b w:val="0"/>
                                  </w:rPr>
                                  <w:t>WEBINAR DU 7 FÉVRIER 2018</w:t>
                                </w:r>
                              </w:p>
                              <w:p w14:paraId="66B9738B" w14:textId="6AB09DA5" w:rsidR="0024446F" w:rsidRPr="001730D3" w:rsidRDefault="006C577D" w:rsidP="001730D3">
                                <w:pPr>
                                  <w:pStyle w:val="TitreDoc"/>
                                  <w:rPr>
                                    <w:b w:val="0"/>
                                  </w:rPr>
                                </w:pPr>
                                <w:r w:rsidRPr="001730D3">
                                  <w:rPr>
                                    <w:b w:val="0"/>
                                  </w:rPr>
                                  <w:t xml:space="preserve">OGEC </w:t>
                                </w:r>
                                <w:r w:rsidR="00F078DC" w:rsidRPr="001730D3">
                                  <w:rPr>
                                    <w:b w:val="0"/>
                                  </w:rPr>
                                  <w:t>:</w:t>
                                </w:r>
                                <w:r w:rsidRPr="001730D3">
                                  <w:rPr>
                                    <w:b w:val="0"/>
                                  </w:rPr>
                                  <w:t xml:space="preserve"> FINANCEZ VOS PROJETS GRÂCE AUX DONS</w:t>
                                </w:r>
                              </w:p>
                              <w:p w14:paraId="3F1AF634" w14:textId="77777777" w:rsidR="006C577D" w:rsidRDefault="006C577D" w:rsidP="001730D3">
                                <w:pPr>
                                  <w:pStyle w:val="TitreDoc"/>
                                </w:pPr>
                              </w:p>
                              <w:p w14:paraId="53FF3984" w14:textId="65F3D78E" w:rsidR="0027668B" w:rsidRDefault="006C577D" w:rsidP="001730D3">
                                <w:pPr>
                                  <w:pStyle w:val="TitreDoc"/>
                                </w:pPr>
                                <w:r>
                                  <w:t xml:space="preserve">les </w:t>
                                </w:r>
                                <w:r w:rsidR="00F078DC">
                                  <w:t>RÉPONSES À VOS QUESTIONS</w:t>
                                </w:r>
                              </w:p>
                            </w:txbxContent>
                          </wps:txbx>
                          <wps:bodyPr rot="0" spcFirstLastPara="0" vertOverflow="overflow" horzOverflow="overflow" vert="horz" wrap="square" lIns="360000" tIns="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F3C5C" id="Rectangle 7" o:spid="_x0000_s1026" style="position:absolute;left:0;text-align:left;margin-left:72.1pt;margin-top:21.25pt;width:347.05pt;height:284.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" fillcolor="#0099b8" stroked="f">
                    <v:fill opacity="54998f"/>
                    <v:textbox inset="10mm,0,5mm,5mm">
                      <w:txbxContent>
                        <w:p w14:paraId="4356E0AB" w14:textId="77777777" w:rsidR="00667FE6" w:rsidRDefault="00667FE6" w:rsidP="001730D3">
                          <w:pPr>
                            <w:pStyle w:val="TitreDoc"/>
                          </w:pPr>
                        </w:p>
                        <w:p w14:paraId="5440E343" w14:textId="77777777" w:rsidR="001730D3" w:rsidRPr="001730D3" w:rsidRDefault="001730D3" w:rsidP="001730D3">
                          <w:pPr>
                            <w:pStyle w:val="TitreDoc"/>
                          </w:pPr>
                          <w:r w:rsidRPr="001730D3">
                            <w:t>LES RÉPONSES À VOS QUESTIONS</w:t>
                          </w:r>
                        </w:p>
                        <w:p w14:paraId="0F52A291" w14:textId="77777777" w:rsidR="001730D3" w:rsidRPr="001730D3" w:rsidRDefault="001730D3" w:rsidP="001730D3">
                          <w:pPr>
                            <w:pStyle w:val="TitreDoc"/>
                            <w:rPr>
                              <w:sz w:val="21"/>
                            </w:rPr>
                          </w:pPr>
                        </w:p>
                        <w:p w14:paraId="3FB9B884" w14:textId="585B56FB" w:rsidR="001730D3" w:rsidRPr="001730D3" w:rsidRDefault="001730D3" w:rsidP="001730D3">
                          <w:pPr>
                            <w:pStyle w:val="TitreDoc"/>
                            <w:rPr>
                              <w:b w:val="0"/>
                            </w:rPr>
                          </w:pPr>
                          <w:r w:rsidRPr="001730D3">
                            <w:rPr>
                              <w:b w:val="0"/>
                            </w:rPr>
                            <w:t>WEBINAR DU 7 FÉVRIER 2018</w:t>
                          </w:r>
                        </w:p>
                        <w:p w14:paraId="66B9738B" w14:textId="6AB09DA5" w:rsidR="0024446F" w:rsidRPr="001730D3" w:rsidRDefault="006C577D" w:rsidP="001730D3">
                          <w:pPr>
                            <w:pStyle w:val="TitreDoc"/>
                            <w:rPr>
                              <w:b w:val="0"/>
                            </w:rPr>
                          </w:pPr>
                          <w:r w:rsidRPr="001730D3">
                            <w:rPr>
                              <w:b w:val="0"/>
                            </w:rPr>
                            <w:t xml:space="preserve">OGEC </w:t>
                          </w:r>
                          <w:r w:rsidR="00F078DC" w:rsidRPr="001730D3">
                            <w:rPr>
                              <w:b w:val="0"/>
                            </w:rPr>
                            <w:t>:</w:t>
                          </w:r>
                          <w:r w:rsidRPr="001730D3">
                            <w:rPr>
                              <w:b w:val="0"/>
                            </w:rPr>
                            <w:t xml:space="preserve"> FINANCEZ VOS PROJETS GRÂCE AUX DONS</w:t>
                          </w:r>
                        </w:p>
                        <w:p w14:paraId="3F1AF634" w14:textId="77777777" w:rsidR="006C577D" w:rsidRDefault="006C577D" w:rsidP="001730D3">
                          <w:pPr>
                            <w:pStyle w:val="TitreDoc"/>
                          </w:pPr>
                        </w:p>
                        <w:p w14:paraId="53FF3984" w14:textId="65F3D78E" w:rsidR="0027668B" w:rsidRDefault="006C577D" w:rsidP="001730D3">
                          <w:pPr>
                            <w:pStyle w:val="TitreDoc"/>
                          </w:pPr>
                          <w:r>
                            <w:t xml:space="preserve">les </w:t>
                          </w:r>
                          <w:r w:rsidR="00F078DC">
                            <w:t>RÉPONSES À VOS QUESTIONS</w:t>
                          </w:r>
                        </w:p>
                      </w:txbxContent>
                    </v:textbox>
                    <w10:wrap type="through"/>
                  </v:rect>
                </w:pict>
              </mc:Fallback>
            </mc:AlternateContent>
          </w:r>
          <w:r w:rsidR="000F7B2E">
            <w:rPr>
              <w:rFonts w:eastAsiaTheme="majorEastAsia" w:cstheme="majorBidi"/>
              <w:b/>
              <w:bCs/>
              <w:noProof/>
            </w:rPr>
            <mc:AlternateContent>
              <mc:Choice Requires="wps">
                <w:drawing>
                  <wp:anchor distT="0" distB="0" distL="114300" distR="114300" simplePos="0" relativeHeight="251657728" behindDoc="0" locked="0" layoutInCell="1" allowOverlap="1" wp14:anchorId="290D5B4E" wp14:editId="464A8830">
                    <wp:simplePos x="0" y="0"/>
                    <wp:positionH relativeFrom="column">
                      <wp:posOffset>915670</wp:posOffset>
                    </wp:positionH>
                    <wp:positionV relativeFrom="paragraph">
                      <wp:posOffset>6403975</wp:posOffset>
                    </wp:positionV>
                    <wp:extent cx="4407535" cy="2047240"/>
                    <wp:effectExtent l="0" t="0" r="12065" b="10160"/>
                    <wp:wrapThrough wrapText="bothSides">
                      <wp:wrapPolygon edited="0">
                        <wp:start x="0" y="0"/>
                        <wp:lineTo x="0" y="21439"/>
                        <wp:lineTo x="21535" y="21439"/>
                        <wp:lineTo x="21535"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4407535" cy="2047240"/>
                            </a:xfrm>
                            <a:prstGeom prst="rect">
                              <a:avLst/>
                            </a:prstGeom>
                            <a:solidFill>
                              <a:srgbClr val="0099B8">
                                <a:alpha val="84000"/>
                              </a:srgb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0D280A66" w14:textId="77777777" w:rsidR="004B1623" w:rsidRDefault="004B1623" w:rsidP="00FC5B87">
                                <w:pPr>
                                  <w:pStyle w:val="Textecouv"/>
                                </w:pPr>
                              </w:p>
                              <w:p w14:paraId="54239337" w14:textId="77777777" w:rsidR="004B1623" w:rsidRDefault="004B1623" w:rsidP="00FC5B87">
                                <w:pPr>
                                  <w:pStyle w:val="Textecouv"/>
                                </w:pPr>
                              </w:p>
                              <w:p w14:paraId="73D38C9A" w14:textId="77777777" w:rsidR="004B1623" w:rsidRDefault="004B1623" w:rsidP="00FC5B87">
                                <w:pPr>
                                  <w:pStyle w:val="Textecouv"/>
                                </w:pPr>
                              </w:p>
                              <w:p w14:paraId="15C5F82B" w14:textId="55111516" w:rsidR="004B1623" w:rsidRDefault="004B1623" w:rsidP="00FC5B87">
                                <w:pPr>
                                  <w:pStyle w:val="Textecouv"/>
                                </w:pPr>
                              </w:p>
                              <w:p w14:paraId="66CE45C9" w14:textId="77777777" w:rsidR="004B1623" w:rsidRDefault="004B1623" w:rsidP="00FC5B87">
                                <w:pPr>
                                  <w:pStyle w:val="Textecouv"/>
                                </w:pPr>
                              </w:p>
                              <w:p w14:paraId="12582AC1" w14:textId="77777777" w:rsidR="004B1623" w:rsidRDefault="004B1623" w:rsidP="00FC5B87">
                                <w:pPr>
                                  <w:pStyle w:val="Textecouv"/>
                                </w:pPr>
                              </w:p>
                              <w:p w14:paraId="5B6CF5D1" w14:textId="77777777" w:rsidR="004B1623" w:rsidRDefault="004B1623" w:rsidP="00FC5B87">
                                <w:pPr>
                                  <w:pStyle w:val="Textecouv"/>
                                </w:pPr>
                              </w:p>
                              <w:p w14:paraId="3702417A" w14:textId="77777777" w:rsidR="004B1623" w:rsidRDefault="004B1623" w:rsidP="00FC5B87">
                                <w:pPr>
                                  <w:pStyle w:val="Textecouv"/>
                                </w:pPr>
                              </w:p>
                              <w:p w14:paraId="288FF8BF" w14:textId="6EACBFA7" w:rsidR="004E36E3" w:rsidRDefault="004E36E3" w:rsidP="00F078DC">
                                <w:pPr>
                                  <w:pStyle w:val="Textecouv"/>
                                  <w:jc w:val="both"/>
                                </w:pPr>
                              </w:p>
                              <w:p w14:paraId="016AC53B" w14:textId="090A2546" w:rsidR="00E73F20" w:rsidRDefault="00E73F20" w:rsidP="00E73F20">
                                <w:pPr>
                                  <w:pStyle w:val="Textecouv"/>
                                  <w:jc w:val="both"/>
                                </w:pPr>
                              </w:p>
                              <w:p w14:paraId="1810A7AF" w14:textId="11BE244F" w:rsidR="005E6CD8" w:rsidRPr="00FC5B87" w:rsidRDefault="005E6CD8" w:rsidP="00FC5B87">
                                <w:pPr>
                                  <w:pStyle w:val="Textecouv"/>
                                </w:pPr>
                              </w:p>
                            </w:txbxContent>
                          </wps:txbx>
                          <wps:bodyPr rot="0" spcFirstLastPara="0" vertOverflow="overflow" horzOverflow="overflow" vert="horz" wrap="square" lIns="180000" tIns="180000" rIns="180000" bIns="720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D5B4E" id="Rectangle 12" o:spid="_x0000_s1027" style="position:absolute;left:0;text-align:left;margin-left:72.1pt;margin-top:504.25pt;width:347.05pt;height:161.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" fillcolor="#0099b8" stroked="f">
                    <v:fill opacity="54998f"/>
                    <v:textbox inset="5mm,5mm,5mm,20mm">
                      <w:txbxContent>
                        <w:p w14:paraId="0D280A66" w14:textId="77777777" w:rsidR="004B1623" w:rsidRDefault="004B1623" w:rsidP="00FC5B87">
                          <w:pPr>
                            <w:pStyle w:val="Textecouv"/>
                          </w:pPr>
                        </w:p>
                        <w:p w14:paraId="54239337" w14:textId="77777777" w:rsidR="004B1623" w:rsidRDefault="004B1623" w:rsidP="00FC5B87">
                          <w:pPr>
                            <w:pStyle w:val="Textecouv"/>
                          </w:pPr>
                        </w:p>
                        <w:p w14:paraId="73D38C9A" w14:textId="77777777" w:rsidR="004B1623" w:rsidRDefault="004B1623" w:rsidP="00FC5B87">
                          <w:pPr>
                            <w:pStyle w:val="Textecouv"/>
                          </w:pPr>
                        </w:p>
                        <w:p w14:paraId="15C5F82B" w14:textId="55111516" w:rsidR="004B1623" w:rsidRDefault="004B1623" w:rsidP="00FC5B87">
                          <w:pPr>
                            <w:pStyle w:val="Textecouv"/>
                          </w:pPr>
                        </w:p>
                        <w:p w14:paraId="66CE45C9" w14:textId="77777777" w:rsidR="004B1623" w:rsidRDefault="004B1623" w:rsidP="00FC5B87">
                          <w:pPr>
                            <w:pStyle w:val="Textecouv"/>
                          </w:pPr>
                        </w:p>
                        <w:p w14:paraId="12582AC1" w14:textId="77777777" w:rsidR="004B1623" w:rsidRDefault="004B1623" w:rsidP="00FC5B87">
                          <w:pPr>
                            <w:pStyle w:val="Textecouv"/>
                          </w:pPr>
                        </w:p>
                        <w:p w14:paraId="5B6CF5D1" w14:textId="77777777" w:rsidR="004B1623" w:rsidRDefault="004B1623" w:rsidP="00FC5B87">
                          <w:pPr>
                            <w:pStyle w:val="Textecouv"/>
                          </w:pPr>
                        </w:p>
                        <w:p w14:paraId="3702417A" w14:textId="77777777" w:rsidR="004B1623" w:rsidRDefault="004B1623" w:rsidP="00FC5B87">
                          <w:pPr>
                            <w:pStyle w:val="Textecouv"/>
                          </w:pPr>
                        </w:p>
                        <w:p w14:paraId="288FF8BF" w14:textId="6EACBFA7" w:rsidR="004E36E3" w:rsidRDefault="004E36E3" w:rsidP="00F078DC">
                          <w:pPr>
                            <w:pStyle w:val="Textecouv"/>
                            <w:jc w:val="both"/>
                          </w:pPr>
                        </w:p>
                        <w:p w14:paraId="016AC53B" w14:textId="090A2546" w:rsidR="00E73F20" w:rsidRDefault="00E73F20" w:rsidP="00E73F20">
                          <w:pPr>
                            <w:pStyle w:val="Textecouv"/>
                            <w:jc w:val="both"/>
                          </w:pPr>
                        </w:p>
                        <w:p w14:paraId="1810A7AF" w14:textId="11BE244F" w:rsidR="005E6CD8" w:rsidRPr="00FC5B87" w:rsidRDefault="005E6CD8" w:rsidP="00FC5B87">
                          <w:pPr>
                            <w:pStyle w:val="Textecouv"/>
                          </w:pPr>
                        </w:p>
                      </w:txbxContent>
                    </v:textbox>
                    <w10:wrap type="through"/>
                  </v:rect>
                </w:pict>
              </mc:Fallback>
            </mc:AlternateContent>
          </w:r>
          <w:r w:rsidR="000F7B2E">
            <w:rPr>
              <w:rFonts w:eastAsiaTheme="majorEastAsia" w:cstheme="majorBidi"/>
              <w:b/>
              <w:bCs/>
              <w:noProof/>
            </w:rPr>
            <w:drawing>
              <wp:anchor distT="0" distB="0" distL="114300" distR="114300" simplePos="0" relativeHeight="251659776" behindDoc="0" locked="0" layoutInCell="1" allowOverlap="1" wp14:anchorId="73570AFE" wp14:editId="0A572C02">
                <wp:simplePos x="0" y="0"/>
                <wp:positionH relativeFrom="column">
                  <wp:posOffset>1537970</wp:posOffset>
                </wp:positionH>
                <wp:positionV relativeFrom="paragraph">
                  <wp:posOffset>6965315</wp:posOffset>
                </wp:positionV>
                <wp:extent cx="1378585" cy="802640"/>
                <wp:effectExtent l="0" t="0" r="0" b="10160"/>
                <wp:wrapNone/>
                <wp:docPr id="5" name="Image 5" descr="Dossiers en cours:Clients:FNOGEC:18679 Rapport d'activité FNOGEC:Links:Logo-Fnogec_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ssiers en cours:Clients:FNOGEC:18679 Rapport d'activité FNOGEC:Links:Logo-Fnogec_transparent.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378585" cy="80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0F7B2E" w:rsidRPr="000F7B2E">
            <w:rPr>
              <w:rFonts w:eastAsiaTheme="majorEastAsia" w:cstheme="majorBidi"/>
              <w:b/>
              <w:bCs/>
              <w:noProof/>
            </w:rPr>
            <w:drawing>
              <wp:anchor distT="0" distB="0" distL="114300" distR="114300" simplePos="0" relativeHeight="251682304" behindDoc="0" locked="0" layoutInCell="1" allowOverlap="1" wp14:anchorId="3E412223" wp14:editId="42361538">
                <wp:simplePos x="0" y="0"/>
                <wp:positionH relativeFrom="column">
                  <wp:posOffset>3040380</wp:posOffset>
                </wp:positionH>
                <wp:positionV relativeFrom="paragraph">
                  <wp:posOffset>6978015</wp:posOffset>
                </wp:positionV>
                <wp:extent cx="1578610" cy="78994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a:ext>
                          </a:extLst>
                        </a:blip>
                        <a:stretch>
                          <a:fillRect/>
                        </a:stretch>
                      </pic:blipFill>
                      <pic:spPr>
                        <a:xfrm>
                          <a:off x="0" y="0"/>
                          <a:ext cx="1578610" cy="789940"/>
                        </a:xfrm>
                        <a:prstGeom prst="rect">
                          <a:avLst/>
                        </a:prstGeom>
                      </pic:spPr>
                    </pic:pic>
                  </a:graphicData>
                </a:graphic>
                <wp14:sizeRelH relativeFrom="page">
                  <wp14:pctWidth>0</wp14:pctWidth>
                </wp14:sizeRelH>
                <wp14:sizeRelV relativeFrom="page">
                  <wp14:pctHeight>0</wp14:pctHeight>
                </wp14:sizeRelV>
              </wp:anchor>
            </w:drawing>
          </w:r>
          <w:r w:rsidR="00A9743A">
            <w:rPr>
              <w:rFonts w:eastAsiaTheme="majorEastAsia" w:cstheme="majorBidi"/>
              <w:b/>
              <w:bCs/>
            </w:rPr>
            <w:br w:type="page"/>
          </w:r>
        </w:p>
      </w:sdtContent>
    </w:sdt>
    <w:p w14:paraId="1A910502" w14:textId="6EB9C174" w:rsidR="00B52BBC" w:rsidRPr="00B52BBC" w:rsidRDefault="00B52BBC" w:rsidP="00B52BBC">
      <w:pPr>
        <w:pStyle w:val="Titre4"/>
      </w:pPr>
      <w:r w:rsidRPr="00B52BBC">
        <w:lastRenderedPageBreak/>
        <w:t xml:space="preserve">RETROUVEZ LES </w:t>
      </w:r>
      <w:r w:rsidR="00F078DC" w:rsidRPr="00B52BBC">
        <w:t xml:space="preserve">RÉponses aux questions posÉes </w:t>
      </w:r>
      <w:r w:rsidRPr="00B52BBC">
        <w:t>LORS DU</w:t>
      </w:r>
      <w:r w:rsidR="00F078DC" w:rsidRPr="00B52BBC">
        <w:t xml:space="preserve"> webinar </w:t>
      </w:r>
      <w:r w:rsidRPr="00B52BBC">
        <w:t xml:space="preserve">DU 7 FÉVRIER 2018 </w:t>
      </w:r>
      <w:r w:rsidR="00FA483D" w:rsidRPr="00B52BBC">
        <w:t xml:space="preserve">CO-ANIMÉ PAR LA FNOGEC ET LA FONDATION SAINT MATTHIEU </w:t>
      </w:r>
      <w:r w:rsidR="00F078DC" w:rsidRPr="00B52BBC">
        <w:t xml:space="preserve">sur </w:t>
      </w:r>
      <w:r w:rsidRPr="00B52BBC">
        <w:t>le FINANCEMENT PAR APPEL À DONS</w:t>
      </w:r>
    </w:p>
    <w:p w14:paraId="30B5600A" w14:textId="77777777" w:rsidR="00B52BBC" w:rsidRPr="00B52BBC" w:rsidRDefault="00B52BBC" w:rsidP="00B52BBC"/>
    <w:p w14:paraId="37E86909" w14:textId="6E8B46EC" w:rsidR="00F078DC" w:rsidRPr="006C577D" w:rsidRDefault="00F078DC" w:rsidP="005A6ED8">
      <w:pPr>
        <w:pStyle w:val="Sansinterligne"/>
        <w:rPr>
          <w:color w:val="000000"/>
        </w:rPr>
      </w:pPr>
      <w:r w:rsidRPr="006C577D">
        <w:t>Existe-t-il une diffÉrence entre un legs et une libÉralitÉ ?</w:t>
      </w:r>
    </w:p>
    <w:p w14:paraId="3AD99A10" w14:textId="64C9826B" w:rsidR="00B459C9" w:rsidRPr="00B459C9" w:rsidRDefault="001747CC" w:rsidP="00B459C9">
      <w:pPr>
        <w:pStyle w:val="Normalweb"/>
        <w:shd w:val="clear" w:color="auto" w:fill="FFFFFF" w:themeFill="background1"/>
        <w:rPr>
          <w:rFonts w:asciiTheme="majorHAnsi" w:hAnsiTheme="majorHAnsi" w:cstheme="majorHAnsi"/>
          <w:color w:val="000000"/>
          <w:sz w:val="22"/>
          <w:szCs w:val="22"/>
        </w:rPr>
      </w:pPr>
      <w:r w:rsidRPr="00B459C9">
        <w:rPr>
          <w:rFonts w:asciiTheme="majorHAnsi" w:hAnsiTheme="majorHAnsi" w:cstheme="majorHAnsi"/>
          <w:color w:val="000000"/>
          <w:sz w:val="22"/>
          <w:szCs w:val="22"/>
        </w:rPr>
        <w:t xml:space="preserve">Une "libéralité" est </w:t>
      </w:r>
      <w:r w:rsidR="00196CC2" w:rsidRPr="00B459C9">
        <w:rPr>
          <w:rFonts w:asciiTheme="majorHAnsi" w:hAnsiTheme="majorHAnsi" w:cstheme="majorHAnsi"/>
          <w:color w:val="000000"/>
          <w:sz w:val="22"/>
          <w:szCs w:val="22"/>
        </w:rPr>
        <w:t>une gratification</w:t>
      </w:r>
      <w:r w:rsidRPr="00B459C9">
        <w:rPr>
          <w:rFonts w:asciiTheme="majorHAnsi" w:hAnsiTheme="majorHAnsi" w:cstheme="majorHAnsi"/>
          <w:color w:val="000000"/>
          <w:sz w:val="22"/>
          <w:szCs w:val="22"/>
        </w:rPr>
        <w:t xml:space="preserve"> fait</w:t>
      </w:r>
      <w:r w:rsidR="00196CC2" w:rsidRPr="00B459C9">
        <w:rPr>
          <w:rFonts w:asciiTheme="majorHAnsi" w:hAnsiTheme="majorHAnsi" w:cstheme="majorHAnsi"/>
          <w:color w:val="000000"/>
          <w:sz w:val="22"/>
          <w:szCs w:val="22"/>
        </w:rPr>
        <w:t>e</w:t>
      </w:r>
      <w:r w:rsidRPr="00B459C9">
        <w:rPr>
          <w:rFonts w:asciiTheme="majorHAnsi" w:hAnsiTheme="majorHAnsi" w:cstheme="majorHAnsi"/>
          <w:color w:val="000000"/>
          <w:sz w:val="22"/>
          <w:szCs w:val="22"/>
        </w:rPr>
        <w:t xml:space="preserve"> entre </w:t>
      </w:r>
      <w:r w:rsidR="00370C6A" w:rsidRPr="00B459C9">
        <w:rPr>
          <w:rFonts w:asciiTheme="majorHAnsi" w:hAnsiTheme="majorHAnsi" w:cstheme="majorHAnsi"/>
          <w:color w:val="000000"/>
          <w:sz w:val="22"/>
          <w:szCs w:val="22"/>
        </w:rPr>
        <w:t xml:space="preserve">des personnes, si la libéralité est faite entre des personnes vivantes c’est un don ou une donation ; si </w:t>
      </w:r>
      <w:r w:rsidR="005C1332" w:rsidRPr="00B459C9">
        <w:rPr>
          <w:rFonts w:asciiTheme="majorHAnsi" w:hAnsiTheme="majorHAnsi" w:cstheme="majorHAnsi"/>
          <w:color w:val="000000"/>
          <w:sz w:val="22"/>
          <w:szCs w:val="22"/>
        </w:rPr>
        <w:t>le don e</w:t>
      </w:r>
      <w:r w:rsidR="00370C6A" w:rsidRPr="00B459C9">
        <w:rPr>
          <w:rFonts w:asciiTheme="majorHAnsi" w:hAnsiTheme="majorHAnsi" w:cstheme="majorHAnsi"/>
          <w:color w:val="000000"/>
          <w:sz w:val="22"/>
          <w:szCs w:val="22"/>
        </w:rPr>
        <w:t xml:space="preserve">st </w:t>
      </w:r>
      <w:r w:rsidR="00533901" w:rsidRPr="00B459C9">
        <w:rPr>
          <w:rFonts w:asciiTheme="majorHAnsi" w:hAnsiTheme="majorHAnsi" w:cstheme="majorHAnsi"/>
          <w:color w:val="000000"/>
          <w:sz w:val="22"/>
          <w:szCs w:val="22"/>
        </w:rPr>
        <w:t>prévu</w:t>
      </w:r>
      <w:r w:rsidR="005C1332" w:rsidRPr="00B459C9">
        <w:rPr>
          <w:rFonts w:asciiTheme="majorHAnsi" w:hAnsiTheme="majorHAnsi" w:cstheme="majorHAnsi"/>
          <w:color w:val="000000"/>
          <w:sz w:val="22"/>
          <w:szCs w:val="22"/>
        </w:rPr>
        <w:t xml:space="preserve"> dans un testament, qui sera donc consentie après la mort du donateur, c’est un legs. L</w:t>
      </w:r>
      <w:r w:rsidR="00B459C9" w:rsidRPr="00B459C9">
        <w:rPr>
          <w:rFonts w:asciiTheme="majorHAnsi" w:hAnsiTheme="majorHAnsi" w:cstheme="majorHAnsi"/>
          <w:color w:val="000000"/>
          <w:sz w:val="22"/>
          <w:szCs w:val="22"/>
        </w:rPr>
        <w:t>a libéralité peut être consentie en pleine propriété, en </w:t>
      </w:r>
      <w:hyperlink r:id="rId14" w:history="1">
        <w:r w:rsidR="00B459C9" w:rsidRPr="00533901">
          <w:rPr>
            <w:rStyle w:val="Lienhypertexte"/>
            <w:rFonts w:asciiTheme="majorHAnsi" w:hAnsiTheme="majorHAnsi" w:cstheme="majorHAnsi"/>
            <w:color w:val="00A9C2"/>
            <w:sz w:val="22"/>
            <w:szCs w:val="22"/>
          </w:rPr>
          <w:t>nue-propriété</w:t>
        </w:r>
        <w:r w:rsidR="00B459C9" w:rsidRPr="00533901">
          <w:rPr>
            <w:rStyle w:val="Lienhypertexte"/>
            <w:rFonts w:asciiTheme="majorHAnsi" w:hAnsiTheme="majorHAnsi" w:cstheme="majorHAnsi"/>
            <w:sz w:val="22"/>
            <w:szCs w:val="22"/>
          </w:rPr>
          <w:t> </w:t>
        </w:r>
      </w:hyperlink>
      <w:r w:rsidR="00B459C9" w:rsidRPr="00B459C9">
        <w:rPr>
          <w:rFonts w:asciiTheme="majorHAnsi" w:hAnsiTheme="majorHAnsi" w:cstheme="majorHAnsi"/>
          <w:color w:val="000000"/>
          <w:sz w:val="22"/>
          <w:szCs w:val="22"/>
        </w:rPr>
        <w:t>ou en </w:t>
      </w:r>
      <w:hyperlink r:id="rId15" w:history="1">
        <w:r w:rsidR="00B459C9" w:rsidRPr="00FA483D">
          <w:rPr>
            <w:rStyle w:val="Lienhypertexte"/>
            <w:rFonts w:asciiTheme="majorHAnsi" w:hAnsiTheme="majorHAnsi" w:cstheme="majorHAnsi"/>
            <w:color w:val="00A9C2"/>
            <w:sz w:val="22"/>
            <w:szCs w:val="22"/>
          </w:rPr>
          <w:t>usufruit</w:t>
        </w:r>
      </w:hyperlink>
      <w:r w:rsidR="00B459C9" w:rsidRPr="00B459C9">
        <w:rPr>
          <w:rFonts w:asciiTheme="majorHAnsi" w:hAnsiTheme="majorHAnsi" w:cstheme="majorHAnsi"/>
          <w:color w:val="000000"/>
          <w:sz w:val="22"/>
          <w:szCs w:val="22"/>
        </w:rPr>
        <w:t>.</w:t>
      </w:r>
    </w:p>
    <w:p w14:paraId="4D3D4958" w14:textId="239CC134" w:rsidR="00FA483D" w:rsidRPr="00FA483D" w:rsidRDefault="00370C6A" w:rsidP="00FA483D">
      <w:pPr>
        <w:pStyle w:val="Normalweb"/>
        <w:shd w:val="clear" w:color="auto" w:fill="FFFFFF" w:themeFill="background1"/>
        <w:rPr>
          <w:rFonts w:asciiTheme="majorHAnsi" w:hAnsiTheme="majorHAnsi" w:cstheme="majorHAnsi"/>
          <w:color w:val="000000"/>
          <w:sz w:val="22"/>
          <w:szCs w:val="22"/>
        </w:rPr>
      </w:pPr>
      <w:r w:rsidRPr="00B459C9">
        <w:rPr>
          <w:rFonts w:asciiTheme="majorHAnsi" w:hAnsiTheme="majorHAnsi" w:cstheme="majorHAnsi"/>
          <w:color w:val="000000"/>
          <w:sz w:val="22"/>
          <w:szCs w:val="22"/>
        </w:rPr>
        <w:t xml:space="preserve">Le terme libéralité est donc générique, il désigne les différentes manières de donner, soutenir </w:t>
      </w:r>
      <w:r w:rsidR="00533901" w:rsidRPr="00B459C9">
        <w:rPr>
          <w:rFonts w:asciiTheme="majorHAnsi" w:hAnsiTheme="majorHAnsi" w:cstheme="majorHAnsi"/>
          <w:color w:val="000000"/>
          <w:sz w:val="22"/>
          <w:szCs w:val="22"/>
        </w:rPr>
        <w:t>généreusement.</w:t>
      </w:r>
      <w:r w:rsidRPr="00B459C9">
        <w:rPr>
          <w:rFonts w:asciiTheme="majorHAnsi" w:hAnsiTheme="majorHAnsi" w:cstheme="majorHAnsi"/>
          <w:color w:val="000000"/>
          <w:sz w:val="22"/>
          <w:szCs w:val="22"/>
        </w:rPr>
        <w:t xml:space="preserve"> Le legs, le don, la donation, le mécénat, relève des libéralités</w:t>
      </w:r>
    </w:p>
    <w:p w14:paraId="5D18985A" w14:textId="4C5686B7" w:rsidR="00F078DC" w:rsidRPr="006C577D" w:rsidRDefault="001730D3" w:rsidP="005A6ED8">
      <w:pPr>
        <w:pStyle w:val="Sansinterligne"/>
        <w:rPr>
          <w:color w:val="000000"/>
        </w:rPr>
      </w:pPr>
      <w:r>
        <w:t xml:space="preserve">COMMENT </w:t>
      </w:r>
      <w:r w:rsidR="00F078DC" w:rsidRPr="006C577D">
        <w:t>Faire la distinction entre ce</w:t>
      </w:r>
      <w:r>
        <w:t xml:space="preserve"> que l'on peut collecter POUR LE</w:t>
      </w:r>
      <w:r w:rsidR="00F078DC" w:rsidRPr="006C577D">
        <w:t xml:space="preserve"> lycÉe et pour l'enseignement supÉrieur</w:t>
      </w:r>
      <w:r>
        <w:t> ?</w:t>
      </w:r>
    </w:p>
    <w:p w14:paraId="139991E9" w14:textId="77777777" w:rsidR="00F078DC" w:rsidRPr="00F078DC" w:rsidRDefault="00F078DC" w:rsidP="00F078DC">
      <w:pPr>
        <w:pStyle w:val="Normalweb"/>
        <w:rPr>
          <w:rFonts w:asciiTheme="majorHAnsi" w:hAnsiTheme="majorHAnsi" w:cs="Arial"/>
          <w:color w:val="33353A"/>
          <w:sz w:val="22"/>
        </w:rPr>
      </w:pPr>
      <w:r w:rsidRPr="00F078DC">
        <w:rPr>
          <w:rFonts w:asciiTheme="majorHAnsi" w:hAnsiTheme="majorHAnsi" w:cs="Arial"/>
          <w:color w:val="33353A"/>
          <w:sz w:val="22"/>
        </w:rPr>
        <w:t>Il est vrai que le régime fiscal des dons est encore plus favorable pour nos classes d’enseignement supérieur, telles les classes prépa, les BTS et licence professionnelle qui se déroulent dans nos lycées.</w:t>
      </w:r>
    </w:p>
    <w:p w14:paraId="057F49A0" w14:textId="77777777" w:rsidR="00F078DC" w:rsidRPr="00F078DC" w:rsidRDefault="00F078DC" w:rsidP="00F078DC">
      <w:pPr>
        <w:pStyle w:val="Normalweb"/>
        <w:rPr>
          <w:rFonts w:asciiTheme="majorHAnsi" w:hAnsiTheme="majorHAnsi" w:cs="Arial"/>
          <w:b/>
          <w:bCs/>
          <w:color w:val="33353A"/>
          <w:sz w:val="22"/>
        </w:rPr>
      </w:pPr>
      <w:r w:rsidRPr="00F078DC">
        <w:rPr>
          <w:rFonts w:asciiTheme="majorHAnsi" w:hAnsiTheme="majorHAnsi" w:cs="Arial"/>
          <w:color w:val="33353A"/>
          <w:sz w:val="22"/>
        </w:rPr>
        <w:t xml:space="preserve">C’est </w:t>
      </w:r>
      <w:r w:rsidRPr="00F078DC">
        <w:rPr>
          <w:rFonts w:asciiTheme="majorHAnsi" w:hAnsiTheme="majorHAnsi" w:cs="Arial"/>
          <w:b/>
          <w:i/>
          <w:color w:val="33353A"/>
          <w:sz w:val="22"/>
        </w:rPr>
        <w:t>l’a</w:t>
      </w:r>
      <w:r w:rsidRPr="00F078DC">
        <w:rPr>
          <w:rFonts w:asciiTheme="majorHAnsi" w:hAnsiTheme="majorHAnsi" w:cs="Arial"/>
          <w:b/>
          <w:bCs/>
          <w:i/>
          <w:color w:val="33353A"/>
          <w:sz w:val="22"/>
        </w:rPr>
        <w:t>rticle 885-0 V bis A du Code général des impôts</w:t>
      </w:r>
      <w:r w:rsidRPr="00F078DC">
        <w:rPr>
          <w:rFonts w:asciiTheme="majorHAnsi" w:hAnsiTheme="majorHAnsi" w:cs="Arial"/>
          <w:b/>
          <w:bCs/>
          <w:color w:val="33353A"/>
          <w:sz w:val="22"/>
        </w:rPr>
        <w:t xml:space="preserve"> </w:t>
      </w:r>
      <w:r w:rsidRPr="00F078DC">
        <w:rPr>
          <w:rFonts w:asciiTheme="majorHAnsi" w:hAnsiTheme="majorHAnsi" w:cs="Arial"/>
          <w:bCs/>
          <w:color w:val="33353A"/>
          <w:sz w:val="22"/>
        </w:rPr>
        <w:t>qui le précise</w:t>
      </w:r>
      <w:r w:rsidRPr="00F078DC">
        <w:rPr>
          <w:rFonts w:asciiTheme="majorHAnsi" w:hAnsiTheme="majorHAnsi" w:cs="Arial"/>
          <w:b/>
          <w:bCs/>
          <w:color w:val="33353A"/>
          <w:sz w:val="22"/>
        </w:rPr>
        <w:t> :</w:t>
      </w:r>
    </w:p>
    <w:p w14:paraId="7F383884" w14:textId="77777777" w:rsidR="00F078DC" w:rsidRPr="00F078DC" w:rsidRDefault="00F078DC" w:rsidP="00F078DC">
      <w:pPr>
        <w:pStyle w:val="Normalweb"/>
        <w:rPr>
          <w:rFonts w:asciiTheme="majorHAnsi" w:hAnsiTheme="majorHAnsi" w:cs="Arial"/>
          <w:i/>
          <w:color w:val="33353A"/>
          <w:sz w:val="22"/>
        </w:rPr>
      </w:pPr>
      <w:r w:rsidRPr="00F078DC">
        <w:rPr>
          <w:rFonts w:asciiTheme="majorHAnsi" w:hAnsiTheme="majorHAnsi" w:cs="Arial"/>
          <w:i/>
          <w:color w:val="33353A"/>
          <w:sz w:val="22"/>
        </w:rPr>
        <w:t xml:space="preserve">I. – Le redevable peut imputer sur l'impôt de solidarité sur la fortune, dans la limite de 50 000 €, 75 % du montant des dons en numéraire et dons en pleine propriété de titres de sociétés admis aux négociations sur un marché réglementé français ou étranger effectués au profit : </w:t>
      </w:r>
    </w:p>
    <w:p w14:paraId="2ADD2567" w14:textId="77777777" w:rsidR="00F078DC" w:rsidRPr="00F078DC" w:rsidRDefault="00F078DC" w:rsidP="00F078DC">
      <w:pPr>
        <w:pStyle w:val="Normalweb"/>
        <w:rPr>
          <w:rFonts w:asciiTheme="majorHAnsi" w:hAnsiTheme="majorHAnsi" w:cs="Arial"/>
          <w:i/>
          <w:color w:val="33353A"/>
          <w:sz w:val="22"/>
        </w:rPr>
      </w:pPr>
      <w:r w:rsidRPr="00F078DC">
        <w:rPr>
          <w:rFonts w:asciiTheme="majorHAnsi" w:hAnsiTheme="majorHAnsi" w:cs="Arial"/>
          <w:i/>
          <w:color w:val="33353A"/>
          <w:sz w:val="22"/>
        </w:rPr>
        <w:t>1</w:t>
      </w:r>
      <w:r w:rsidRPr="00F078DC">
        <w:rPr>
          <w:rFonts w:asciiTheme="majorHAnsi" w:hAnsiTheme="majorHAnsi" w:cs="Arial"/>
          <w:b/>
          <w:i/>
          <w:color w:val="33353A"/>
          <w:sz w:val="22"/>
        </w:rPr>
        <w:t>° Des établissements</w:t>
      </w:r>
      <w:r w:rsidRPr="00F078DC">
        <w:rPr>
          <w:rFonts w:asciiTheme="majorHAnsi" w:hAnsiTheme="majorHAnsi" w:cs="Arial"/>
          <w:i/>
          <w:color w:val="33353A"/>
          <w:sz w:val="22"/>
        </w:rPr>
        <w:t xml:space="preserve"> de recherche ou </w:t>
      </w:r>
      <w:r w:rsidRPr="00F078DC">
        <w:rPr>
          <w:rFonts w:asciiTheme="majorHAnsi" w:hAnsiTheme="majorHAnsi" w:cs="Arial"/>
          <w:b/>
          <w:i/>
          <w:color w:val="33353A"/>
          <w:sz w:val="22"/>
        </w:rPr>
        <w:t>d'enseignement supérieur</w:t>
      </w:r>
      <w:r w:rsidRPr="00F078DC">
        <w:rPr>
          <w:rFonts w:asciiTheme="majorHAnsi" w:hAnsiTheme="majorHAnsi" w:cs="Arial"/>
          <w:i/>
          <w:color w:val="33353A"/>
          <w:sz w:val="22"/>
        </w:rPr>
        <w:t xml:space="preserve"> ou d'enseignement artistique publics ou privés, </w:t>
      </w:r>
      <w:r w:rsidRPr="00F078DC">
        <w:rPr>
          <w:rFonts w:asciiTheme="majorHAnsi" w:hAnsiTheme="majorHAnsi" w:cs="Arial"/>
          <w:b/>
          <w:i/>
          <w:color w:val="33353A"/>
          <w:sz w:val="22"/>
        </w:rPr>
        <w:t>d'intérêt général, à but non</w:t>
      </w:r>
      <w:r w:rsidRPr="00F078DC">
        <w:rPr>
          <w:rFonts w:asciiTheme="majorHAnsi" w:hAnsiTheme="majorHAnsi" w:cs="Arial"/>
          <w:i/>
          <w:color w:val="33353A"/>
          <w:sz w:val="22"/>
        </w:rPr>
        <w:t xml:space="preserve"> </w:t>
      </w:r>
      <w:r w:rsidRPr="00F078DC">
        <w:rPr>
          <w:rFonts w:asciiTheme="majorHAnsi" w:hAnsiTheme="majorHAnsi" w:cs="Arial"/>
          <w:b/>
          <w:i/>
          <w:color w:val="33353A"/>
          <w:sz w:val="22"/>
        </w:rPr>
        <w:t xml:space="preserve">lucratif </w:t>
      </w:r>
      <w:r w:rsidRPr="00F078DC">
        <w:rPr>
          <w:rFonts w:asciiTheme="majorHAnsi" w:hAnsiTheme="majorHAnsi" w:cs="Arial"/>
          <w:i/>
          <w:color w:val="33353A"/>
          <w:sz w:val="22"/>
        </w:rPr>
        <w:t xml:space="preserve">et des établissements d'enseignement supérieur consulaire mentionnés à l’article L711-17 du Code de commerce ; </w:t>
      </w:r>
    </w:p>
    <w:p w14:paraId="00F0A73B" w14:textId="77777777" w:rsidR="00F078DC" w:rsidRPr="00F078DC" w:rsidRDefault="00F078DC" w:rsidP="00F078DC">
      <w:pPr>
        <w:pStyle w:val="Normalweb"/>
        <w:rPr>
          <w:rFonts w:asciiTheme="majorHAnsi" w:hAnsiTheme="majorHAnsi" w:cs="Arial"/>
          <w:color w:val="000000"/>
          <w:sz w:val="22"/>
        </w:rPr>
      </w:pPr>
      <w:r w:rsidRPr="00F078DC">
        <w:rPr>
          <w:rFonts w:asciiTheme="majorHAnsi" w:hAnsiTheme="majorHAnsi" w:cs="Arial"/>
          <w:color w:val="000000"/>
          <w:sz w:val="22"/>
        </w:rPr>
        <w:t xml:space="preserve">Ainsi, l’Ogec qui a des classes post bac dans son lycée peut effectivement faire appel à dons auprès de riches donateurs en leur délivrant un reçu fiscal qu’ils pourront imputer sur leur impôt sur la fortune immobilière -IFI- et ainsi obtenir une réduction de cet impôt à hauteur de 75% de leur don. </w:t>
      </w:r>
    </w:p>
    <w:p w14:paraId="2B4C2880" w14:textId="4E76CCAA" w:rsidR="00F078DC" w:rsidRPr="00F078DC" w:rsidRDefault="00F078DC" w:rsidP="00F078DC">
      <w:pPr>
        <w:pStyle w:val="Normalweb"/>
        <w:rPr>
          <w:rFonts w:asciiTheme="majorHAnsi" w:hAnsiTheme="majorHAnsi" w:cs="Arial"/>
          <w:color w:val="000000"/>
          <w:sz w:val="22"/>
        </w:rPr>
      </w:pPr>
      <w:r w:rsidRPr="00F078DC">
        <w:rPr>
          <w:rFonts w:asciiTheme="majorHAnsi" w:hAnsiTheme="majorHAnsi" w:cs="Arial"/>
          <w:color w:val="000000"/>
          <w:sz w:val="22"/>
        </w:rPr>
        <w:t xml:space="preserve">L’appel à don doit être fléché par l’Ogec pour ses classes post-bac et il doit être en capacité de justifier auprès de l’administration fiscale de l’utilisation de ces dons exclusivement pour ces classes. Le </w:t>
      </w:r>
      <w:hyperlink r:id="rId16" w:history="1">
        <w:r w:rsidRPr="00FA483D">
          <w:rPr>
            <w:rStyle w:val="Lienhypertexte"/>
            <w:rFonts w:asciiTheme="majorHAnsi" w:eastAsiaTheme="majorEastAsia" w:hAnsiTheme="majorHAnsi" w:cs="Arial"/>
            <w:color w:val="00A9C2"/>
            <w:sz w:val="22"/>
          </w:rPr>
          <w:t>reçu fiscal</w:t>
        </w:r>
      </w:hyperlink>
      <w:r w:rsidRPr="00F078DC">
        <w:rPr>
          <w:rFonts w:asciiTheme="majorHAnsi" w:hAnsiTheme="majorHAnsi" w:cs="Arial"/>
          <w:color w:val="000000"/>
          <w:sz w:val="22"/>
        </w:rPr>
        <w:t xml:space="preserve"> que l’Ogec délivre, vise alors la 6</w:t>
      </w:r>
      <w:r w:rsidRPr="00F078DC">
        <w:rPr>
          <w:rFonts w:asciiTheme="majorHAnsi" w:hAnsiTheme="majorHAnsi" w:cs="Arial"/>
          <w:color w:val="000000"/>
          <w:sz w:val="22"/>
          <w:vertAlign w:val="superscript"/>
        </w:rPr>
        <w:t>ème</w:t>
      </w:r>
      <w:r w:rsidRPr="00F078DC">
        <w:rPr>
          <w:rFonts w:asciiTheme="majorHAnsi" w:hAnsiTheme="majorHAnsi" w:cs="Arial"/>
          <w:color w:val="000000"/>
          <w:sz w:val="22"/>
        </w:rPr>
        <w:t xml:space="preserve"> catégorie des organismes éligibles à délivrer des reçus fiscaux </w:t>
      </w:r>
      <w:r w:rsidR="00533901" w:rsidRPr="00F078DC">
        <w:rPr>
          <w:rFonts w:asciiTheme="majorHAnsi" w:hAnsiTheme="majorHAnsi" w:cs="Arial"/>
          <w:color w:val="000000"/>
          <w:sz w:val="22"/>
        </w:rPr>
        <w:t>cf.</w:t>
      </w:r>
      <w:r w:rsidRPr="00F078DC">
        <w:rPr>
          <w:rFonts w:asciiTheme="majorHAnsi" w:hAnsiTheme="majorHAnsi" w:cs="Arial"/>
          <w:color w:val="000000"/>
          <w:sz w:val="22"/>
        </w:rPr>
        <w:t xml:space="preserve"> </w:t>
      </w:r>
      <w:bookmarkStart w:id="0" w:name="_Hlk505784076"/>
      <w:r w:rsidRPr="00FA483D">
        <w:rPr>
          <w:rFonts w:asciiTheme="majorHAnsi" w:hAnsiTheme="majorHAnsi" w:cs="Arial"/>
          <w:color w:val="00A9C2"/>
          <w:sz w:val="22"/>
        </w:rPr>
        <w:fldChar w:fldCharType="begin"/>
      </w:r>
      <w:r w:rsidRPr="00FA483D">
        <w:rPr>
          <w:rFonts w:asciiTheme="majorHAnsi" w:hAnsiTheme="majorHAnsi" w:cs="Arial"/>
          <w:color w:val="00A9C2"/>
          <w:sz w:val="22"/>
        </w:rPr>
        <w:instrText xml:space="preserve"> HYPERLINK "http://www.associations.gouv.fr/IMG/pdf/Recu_Fiscal_pdf_Editable.pdf" </w:instrText>
      </w:r>
      <w:r w:rsidRPr="00FA483D">
        <w:rPr>
          <w:rFonts w:asciiTheme="majorHAnsi" w:hAnsiTheme="majorHAnsi" w:cs="Arial"/>
          <w:color w:val="00A9C2"/>
          <w:sz w:val="22"/>
        </w:rPr>
        <w:fldChar w:fldCharType="separate"/>
      </w:r>
      <w:r w:rsidRPr="00FA483D">
        <w:rPr>
          <w:rStyle w:val="Lienhypertexte"/>
          <w:rFonts w:asciiTheme="majorHAnsi" w:eastAsiaTheme="majorEastAsia" w:hAnsiTheme="majorHAnsi" w:cs="Arial"/>
          <w:color w:val="00A9C2"/>
          <w:sz w:val="22"/>
        </w:rPr>
        <w:t>cerfa 11 580*3</w:t>
      </w:r>
      <w:r w:rsidRPr="00FA483D">
        <w:rPr>
          <w:rFonts w:asciiTheme="majorHAnsi" w:hAnsiTheme="majorHAnsi" w:cs="Arial"/>
          <w:color w:val="00A9C2"/>
          <w:sz w:val="22"/>
        </w:rPr>
        <w:fldChar w:fldCharType="end"/>
      </w:r>
      <w:bookmarkEnd w:id="0"/>
      <w:r w:rsidRPr="00F078DC">
        <w:rPr>
          <w:rFonts w:asciiTheme="majorHAnsi" w:hAnsiTheme="majorHAnsi" w:cs="Arial"/>
          <w:color w:val="000000"/>
          <w:sz w:val="22"/>
        </w:rPr>
        <w:t>. Il convient d’être rigoureux dans cet appel à don, et de garder les justificatifs des reçus fiscaux et de leur utilisation durant 6 ans.</w:t>
      </w:r>
    </w:p>
    <w:p w14:paraId="118C7D97" w14:textId="2ABB5B3A" w:rsidR="006C577D" w:rsidRPr="00FA483D" w:rsidRDefault="00F078DC" w:rsidP="00FA483D">
      <w:pPr>
        <w:ind w:firstLine="0"/>
        <w:rPr>
          <w:rFonts w:asciiTheme="majorHAnsi" w:hAnsiTheme="majorHAnsi" w:cs="Arial"/>
          <w:sz w:val="22"/>
        </w:rPr>
      </w:pPr>
      <w:r w:rsidRPr="00F078DC">
        <w:rPr>
          <w:rFonts w:asciiTheme="majorHAnsi" w:hAnsiTheme="majorHAnsi" w:cs="Arial"/>
          <w:sz w:val="22"/>
        </w:rPr>
        <w:t xml:space="preserve">Si ce même Ogec fait une campagne d’appel à dons pour la rénovation de son ensemble scolaire, il lui est conseillé de la faire en s’appuyant sur une fondation ou un fonds de dotation compétent sur son territoire, cette campagne ne générera que des reçus fiscaux dont la réduction s’imputera sur l’impôt sur le revenu des donateurs. Ainsi il évitera toute suspicion de l’administration fiscale. </w:t>
      </w:r>
    </w:p>
    <w:p w14:paraId="52A1B885" w14:textId="5EA43A88" w:rsidR="00F078DC" w:rsidRPr="009D0C6E" w:rsidRDefault="001730D3" w:rsidP="005A6ED8">
      <w:pPr>
        <w:pStyle w:val="Sansinterligne"/>
      </w:pPr>
      <w:r>
        <w:lastRenderedPageBreak/>
        <w:t>QUEL EST VOTRE</w:t>
      </w:r>
      <w:r w:rsidR="00F078DC">
        <w:t xml:space="preserve"> avis sur le mÉcÉ</w:t>
      </w:r>
      <w:r w:rsidR="00F078DC" w:rsidRPr="009D0C6E">
        <w:t>nat d’entreprise</w:t>
      </w:r>
      <w:r>
        <w:t> ?</w:t>
      </w:r>
    </w:p>
    <w:p w14:paraId="21309871" w14:textId="1189BFD5" w:rsidR="00F078DC" w:rsidRPr="00F078DC" w:rsidRDefault="00F078DC" w:rsidP="00676770">
      <w:pPr>
        <w:ind w:firstLine="0"/>
        <w:rPr>
          <w:rFonts w:asciiTheme="majorHAnsi" w:hAnsiTheme="majorHAnsi" w:cs="Arial"/>
          <w:sz w:val="22"/>
        </w:rPr>
      </w:pPr>
      <w:r w:rsidRPr="00F078DC">
        <w:rPr>
          <w:rFonts w:asciiTheme="majorHAnsi" w:hAnsiTheme="majorHAnsi" w:cs="Arial"/>
          <w:sz w:val="22"/>
        </w:rPr>
        <w:t xml:space="preserve">Nous sommes évidemment favorables à la recherche de la générosité des entreprises, vous trouverez sur le site de la Fnogec un article traitant de ce sujet de manière précise : </w:t>
      </w:r>
      <w:hyperlink r:id="rId17" w:history="1">
        <w:r w:rsidRPr="00FA483D">
          <w:rPr>
            <w:rStyle w:val="Lienhypertexte"/>
            <w:rFonts w:asciiTheme="majorHAnsi" w:hAnsiTheme="majorHAnsi" w:cs="Arial"/>
            <w:color w:val="00A9C2"/>
            <w:sz w:val="22"/>
          </w:rPr>
          <w:t>mécénat d’entreprise</w:t>
        </w:r>
      </w:hyperlink>
      <w:r w:rsidRPr="00FA483D">
        <w:rPr>
          <w:rFonts w:asciiTheme="majorHAnsi" w:hAnsiTheme="majorHAnsi" w:cs="Arial"/>
          <w:color w:val="00A9C2"/>
          <w:sz w:val="22"/>
        </w:rPr>
        <w:t xml:space="preserve"> </w:t>
      </w:r>
    </w:p>
    <w:p w14:paraId="0F4716F9" w14:textId="77777777" w:rsidR="00F078DC" w:rsidRPr="00F078DC" w:rsidRDefault="00F078DC" w:rsidP="00F078DC">
      <w:pPr>
        <w:rPr>
          <w:rFonts w:asciiTheme="majorHAnsi" w:hAnsiTheme="majorHAnsi" w:cs="Arial"/>
          <w:sz w:val="22"/>
        </w:rPr>
      </w:pPr>
    </w:p>
    <w:p w14:paraId="32C3398B" w14:textId="4EF1D8B9" w:rsidR="00F078DC" w:rsidRPr="004B3E1B" w:rsidRDefault="00F078DC" w:rsidP="00676770">
      <w:pPr>
        <w:ind w:firstLine="0"/>
        <w:rPr>
          <w:rFonts w:asciiTheme="majorHAnsi" w:hAnsiTheme="majorHAnsi" w:cs="Arial"/>
          <w:sz w:val="22"/>
        </w:rPr>
      </w:pPr>
      <w:r w:rsidRPr="00F078DC">
        <w:rPr>
          <w:rFonts w:asciiTheme="majorHAnsi" w:hAnsiTheme="majorHAnsi" w:cs="Arial"/>
          <w:sz w:val="22"/>
        </w:rPr>
        <w:t xml:space="preserve">Le mécénat d’entreprise, lorsqu’il représente le versement de sommes d’argent, peut être organisé par une fondation ou un fonds de dotation compétent sur votre territoire. Par contre, le mécénat qui s’exprime en nature (réduction d’une facture de prestation de service, mise à disposition de personnel…), ne peut être qu’organisé par l’Ogec. </w:t>
      </w:r>
    </w:p>
    <w:p w14:paraId="06835780" w14:textId="316ABFA6" w:rsidR="00F078DC" w:rsidRPr="009D0C6E" w:rsidRDefault="00F078DC" w:rsidP="005A6ED8">
      <w:pPr>
        <w:pStyle w:val="Sansinterligne"/>
      </w:pPr>
      <w:r>
        <w:t>Comment Émet-on un reçu fiscal pour un</w:t>
      </w:r>
      <w:r w:rsidRPr="009D0C6E">
        <w:t xml:space="preserve"> Ogec ?</w:t>
      </w:r>
    </w:p>
    <w:p w14:paraId="77669C94" w14:textId="2F1421AD" w:rsidR="00F078DC" w:rsidRPr="004B3E1B" w:rsidRDefault="00F078DC" w:rsidP="00676770">
      <w:pPr>
        <w:ind w:firstLine="0"/>
        <w:rPr>
          <w:rFonts w:asciiTheme="majorHAnsi" w:hAnsiTheme="majorHAnsi" w:cs="Arial"/>
          <w:color w:val="000000"/>
          <w:sz w:val="22"/>
        </w:rPr>
      </w:pPr>
      <w:r w:rsidRPr="00F078DC">
        <w:rPr>
          <w:rFonts w:asciiTheme="majorHAnsi" w:hAnsiTheme="majorHAnsi" w:cs="Arial"/>
          <w:sz w:val="22"/>
        </w:rPr>
        <w:t xml:space="preserve">L’Ogec qui délivre un reçu fiscal doit le faire à partir du modèle </w:t>
      </w:r>
      <w:hyperlink r:id="rId18" w:history="1">
        <w:r w:rsidRPr="00FA483D">
          <w:rPr>
            <w:rStyle w:val="Lienhypertexte"/>
            <w:rFonts w:asciiTheme="majorHAnsi" w:hAnsiTheme="majorHAnsi" w:cs="Arial"/>
            <w:color w:val="00A9C2"/>
            <w:sz w:val="22"/>
          </w:rPr>
          <w:t>cerfa 11 580*3</w:t>
        </w:r>
      </w:hyperlink>
      <w:r w:rsidRPr="00F078DC">
        <w:rPr>
          <w:rFonts w:asciiTheme="majorHAnsi" w:hAnsiTheme="majorHAnsi" w:cs="Arial"/>
          <w:color w:val="000000"/>
          <w:sz w:val="22"/>
        </w:rPr>
        <w:t>, en cochant la 4</w:t>
      </w:r>
      <w:r w:rsidRPr="00F078DC">
        <w:rPr>
          <w:rFonts w:asciiTheme="majorHAnsi" w:hAnsiTheme="majorHAnsi" w:cs="Arial"/>
          <w:color w:val="000000"/>
          <w:sz w:val="22"/>
          <w:vertAlign w:val="superscript"/>
        </w:rPr>
        <w:t>ème</w:t>
      </w:r>
      <w:r w:rsidRPr="00F078DC">
        <w:rPr>
          <w:rFonts w:asciiTheme="majorHAnsi" w:hAnsiTheme="majorHAnsi" w:cs="Arial"/>
          <w:color w:val="000000"/>
          <w:sz w:val="22"/>
        </w:rPr>
        <w:t xml:space="preserve"> catégorie : œuvre ou organisme d’intérêt général. </w:t>
      </w:r>
    </w:p>
    <w:p w14:paraId="2F08AEAD" w14:textId="09191457" w:rsidR="00F078DC" w:rsidRPr="009D0C6E" w:rsidRDefault="00F078DC" w:rsidP="005A6ED8">
      <w:pPr>
        <w:pStyle w:val="Sansinterligne"/>
      </w:pPr>
      <w:r w:rsidRPr="009D0C6E">
        <w:t>Est</w:t>
      </w:r>
      <w:r>
        <w:t>-ce le mÊ</w:t>
      </w:r>
      <w:r w:rsidRPr="009D0C6E">
        <w:t xml:space="preserve">me formalisme pour les frais de garderie </w:t>
      </w:r>
      <w:r>
        <w:t>pÉ</w:t>
      </w:r>
      <w:r w:rsidRPr="009D0C6E">
        <w:t>riscolaire ?</w:t>
      </w:r>
    </w:p>
    <w:p w14:paraId="0F27B6FA" w14:textId="325CB5FA" w:rsidR="004B3E1B" w:rsidRPr="004B3E1B" w:rsidRDefault="00F078DC" w:rsidP="00676770">
      <w:pPr>
        <w:ind w:firstLine="0"/>
        <w:rPr>
          <w:rFonts w:asciiTheme="majorHAnsi" w:hAnsiTheme="majorHAnsi" w:cs="Arial"/>
          <w:color w:val="000000"/>
          <w:sz w:val="22"/>
        </w:rPr>
      </w:pPr>
      <w:r w:rsidRPr="00F078DC">
        <w:rPr>
          <w:rFonts w:asciiTheme="majorHAnsi" w:hAnsiTheme="majorHAnsi" w:cs="Arial"/>
          <w:color w:val="000000"/>
          <w:sz w:val="22"/>
        </w:rPr>
        <w:t xml:space="preserve">Le dispositif fiscal des frais de garderie périscolaires des enfants de moins de 6 ans est spécifique, vous trouverez des précisions à ce sujet dans la note </w:t>
      </w:r>
      <w:r w:rsidRPr="00FA483D">
        <w:rPr>
          <w:rFonts w:asciiTheme="majorHAnsi" w:hAnsiTheme="majorHAnsi" w:cs="Arial"/>
          <w:color w:val="00A9C2"/>
          <w:sz w:val="22"/>
        </w:rPr>
        <w:t>‘</w:t>
      </w:r>
      <w:hyperlink r:id="rId19" w:history="1">
        <w:r w:rsidRPr="00FA483D">
          <w:rPr>
            <w:rStyle w:val="Lienhypertexte"/>
            <w:rFonts w:asciiTheme="majorHAnsi" w:hAnsiTheme="majorHAnsi" w:cs="Arial"/>
            <w:color w:val="00A9C2"/>
            <w:sz w:val="22"/>
          </w:rPr>
          <w:t>le crédit d’impôt pour frais de garde</w:t>
        </w:r>
      </w:hyperlink>
      <w:r w:rsidRPr="00F078DC">
        <w:rPr>
          <w:rFonts w:asciiTheme="majorHAnsi" w:hAnsiTheme="majorHAnsi" w:cs="Arial"/>
          <w:color w:val="000000"/>
          <w:sz w:val="22"/>
        </w:rPr>
        <w:t>’ qui se trouve sur le site de la Fnogec.</w:t>
      </w:r>
    </w:p>
    <w:p w14:paraId="7B8F3271" w14:textId="259A7EE6" w:rsidR="00F078DC" w:rsidRPr="009D0C6E" w:rsidRDefault="00F078DC" w:rsidP="005A6ED8">
      <w:pPr>
        <w:pStyle w:val="Sansinterligne"/>
        <w:rPr>
          <w:color w:val="000000"/>
        </w:rPr>
      </w:pPr>
      <w:r w:rsidRPr="009D0C6E">
        <w:t>Quand la fond</w:t>
      </w:r>
      <w:r>
        <w:t>ation ou l'association d'utilitÉ</w:t>
      </w:r>
      <w:r w:rsidRPr="009D0C6E">
        <w:t xml:space="preserve"> publique rever</w:t>
      </w:r>
      <w:r w:rsidR="006C577D">
        <w:t>se les dons À</w:t>
      </w:r>
      <w:r>
        <w:t xml:space="preserve"> l'OGEC</w:t>
      </w:r>
      <w:r w:rsidR="006C577D">
        <w:t>,</w:t>
      </w:r>
      <w:r>
        <w:t xml:space="preserve"> est-ce taxÉ</w:t>
      </w:r>
      <w:r w:rsidRPr="009D0C6E">
        <w:t xml:space="preserve"> ? Un don d'argent entre associations (ty</w:t>
      </w:r>
      <w:r>
        <w:t>pe OGEC/APEL/association propriÉ</w:t>
      </w:r>
      <w:r w:rsidRPr="009D0C6E">
        <w:t>tair</w:t>
      </w:r>
      <w:r>
        <w:t>e) est-il taxÉ ?</w:t>
      </w:r>
    </w:p>
    <w:p w14:paraId="3F8F132F" w14:textId="77777777" w:rsidR="00F078DC" w:rsidRPr="00F078DC" w:rsidRDefault="00F078DC" w:rsidP="00676770">
      <w:pPr>
        <w:pStyle w:val="Normalweb"/>
        <w:rPr>
          <w:rFonts w:asciiTheme="majorHAnsi" w:hAnsiTheme="majorHAnsi" w:cs="Arial"/>
          <w:color w:val="33353A"/>
          <w:sz w:val="22"/>
        </w:rPr>
      </w:pPr>
      <w:r w:rsidRPr="00F078DC">
        <w:rPr>
          <w:rFonts w:asciiTheme="majorHAnsi" w:hAnsiTheme="majorHAnsi" w:cs="Arial"/>
          <w:color w:val="33353A"/>
          <w:sz w:val="22"/>
        </w:rPr>
        <w:t xml:space="preserve">Le transfert du don entre la fondation ou le fonds de dotation vers l’Ogec n’est pas assujetti à des droits de mutation de nature fiscale. </w:t>
      </w:r>
    </w:p>
    <w:p w14:paraId="01A35483" w14:textId="71EDE833" w:rsidR="004B3E1B" w:rsidRDefault="00F078DC" w:rsidP="00F078DC">
      <w:pPr>
        <w:pStyle w:val="Normalweb"/>
        <w:rPr>
          <w:rFonts w:asciiTheme="majorHAnsi" w:hAnsiTheme="majorHAnsi" w:cs="Arial"/>
          <w:color w:val="33353A"/>
          <w:sz w:val="22"/>
        </w:rPr>
      </w:pPr>
      <w:r w:rsidRPr="00F078DC">
        <w:rPr>
          <w:rFonts w:asciiTheme="majorHAnsi" w:hAnsiTheme="majorHAnsi" w:cs="Arial"/>
          <w:color w:val="33353A"/>
          <w:sz w:val="22"/>
        </w:rPr>
        <w:t xml:space="preserve">Par contre, il convient d’être prudent concernant un versement d’argent, qualifié de don ou de subvention entre un Ogec et son association propriétaire, car cela s’apparente à un loyer/un revenu foncier taxable à l’IS au taux réduit de 24%. </w:t>
      </w:r>
      <w:r w:rsidR="006C577D">
        <w:rPr>
          <w:rFonts w:asciiTheme="majorHAnsi" w:hAnsiTheme="majorHAnsi" w:cs="Arial"/>
          <w:color w:val="33353A"/>
          <w:sz w:val="22"/>
        </w:rPr>
        <w:t>À</w:t>
      </w:r>
      <w:r w:rsidRPr="00F078DC">
        <w:rPr>
          <w:rFonts w:asciiTheme="majorHAnsi" w:hAnsiTheme="majorHAnsi" w:cs="Arial"/>
          <w:color w:val="33353A"/>
          <w:sz w:val="22"/>
        </w:rPr>
        <w:t xml:space="preserve"> l’inverse, si c’est l’association propriétaire qui verse une subvention ou un don à l’Ogec, ce versement d’argent n’est pas taxable.</w:t>
      </w:r>
    </w:p>
    <w:p w14:paraId="185F508E" w14:textId="58EB29F8" w:rsidR="004B3E1B" w:rsidRDefault="004B3E1B" w:rsidP="005A6ED8">
      <w:pPr>
        <w:pStyle w:val="Sansinterligne"/>
      </w:pPr>
      <w:r>
        <w:t xml:space="preserve">Comment s’organise la collecte </w:t>
      </w:r>
      <w:r w:rsidR="00BD45F8">
        <w:t>DANS le CADRE Du</w:t>
      </w:r>
      <w:r w:rsidR="002E64BF">
        <w:t xml:space="preserve"> </w:t>
      </w:r>
      <w:r>
        <w:t xml:space="preserve">mÉcÉnat, </w:t>
      </w:r>
      <w:r w:rsidR="00BD45F8">
        <w:t>EN</w:t>
      </w:r>
      <w:r w:rsidR="002E64BF">
        <w:t xml:space="preserve"> TERMES </w:t>
      </w:r>
      <w:r>
        <w:t>financier</w:t>
      </w:r>
      <w:r w:rsidR="001B44D1">
        <w:t>S</w:t>
      </w:r>
      <w:r>
        <w:t xml:space="preserve"> ou </w:t>
      </w:r>
      <w:r w:rsidR="002E64BF">
        <w:t xml:space="preserve">DE </w:t>
      </w:r>
      <w:r>
        <w:t>moyen</w:t>
      </w:r>
      <w:r w:rsidR="002E64BF">
        <w:t>S</w:t>
      </w:r>
      <w:r>
        <w:t xml:space="preserve"> humain</w:t>
      </w:r>
      <w:r w:rsidR="002E64BF">
        <w:t>S</w:t>
      </w:r>
      <w:r>
        <w:t xml:space="preserve"> (entreprise) via la Fondation Saint Matthieu ?</w:t>
      </w:r>
    </w:p>
    <w:p w14:paraId="30E2081B" w14:textId="5A666C3B" w:rsidR="004B3E1B" w:rsidRDefault="004B3E1B" w:rsidP="004B3E1B">
      <w:pPr>
        <w:ind w:firstLine="0"/>
        <w:rPr>
          <w:rFonts w:eastAsia="Times New Roman" w:cs="Segoe UI"/>
          <w:sz w:val="22"/>
          <w:szCs w:val="23"/>
        </w:rPr>
      </w:pPr>
      <w:r w:rsidRPr="004B3E1B">
        <w:rPr>
          <w:rFonts w:eastAsia="Times New Roman" w:cs="Segoe UI"/>
          <w:sz w:val="22"/>
          <w:szCs w:val="23"/>
        </w:rPr>
        <w:t>Toute école peut collecter auprès des entreprises des ressources financières éligibles au mécénat procurant un reçu fiscal. Elle</w:t>
      </w:r>
      <w:r w:rsidR="003C485B">
        <w:rPr>
          <w:rFonts w:eastAsia="Times New Roman" w:cs="Segoe UI"/>
          <w:sz w:val="22"/>
          <w:szCs w:val="23"/>
        </w:rPr>
        <w:t xml:space="preserve"> peut organiser</w:t>
      </w:r>
      <w:r w:rsidR="00533901">
        <w:rPr>
          <w:rFonts w:eastAsia="Times New Roman" w:cs="Segoe UI"/>
          <w:sz w:val="22"/>
          <w:szCs w:val="23"/>
        </w:rPr>
        <w:t xml:space="preserve"> </w:t>
      </w:r>
      <w:r w:rsidRPr="004B3E1B">
        <w:rPr>
          <w:rFonts w:eastAsia="Times New Roman" w:cs="Segoe UI"/>
          <w:sz w:val="22"/>
          <w:szCs w:val="23"/>
        </w:rPr>
        <w:t xml:space="preserve">une campagne d’appel à don </w:t>
      </w:r>
      <w:r w:rsidR="003C485B">
        <w:rPr>
          <w:rFonts w:eastAsia="Times New Roman" w:cs="Segoe UI"/>
          <w:sz w:val="22"/>
          <w:szCs w:val="23"/>
        </w:rPr>
        <w:t>ciblée vers ce type de donateurs</w:t>
      </w:r>
      <w:r w:rsidR="00533901">
        <w:rPr>
          <w:rFonts w:eastAsia="Times New Roman" w:cs="Segoe UI"/>
          <w:strike/>
          <w:sz w:val="22"/>
          <w:szCs w:val="23"/>
        </w:rPr>
        <w:t>.</w:t>
      </w:r>
      <w:commentRangeStart w:id="1"/>
      <w:r w:rsidRPr="004B3E1B">
        <w:rPr>
          <w:rFonts w:eastAsia="Times New Roman" w:cs="Segoe UI"/>
          <w:sz w:val="22"/>
          <w:szCs w:val="23"/>
        </w:rPr>
        <w:t xml:space="preserve"> </w:t>
      </w:r>
      <w:commentRangeEnd w:id="1"/>
      <w:r w:rsidR="00794B8D">
        <w:rPr>
          <w:rStyle w:val="Marquedecommentaire"/>
          <w:rFonts w:eastAsia="Calibri" w:cs="Times New Roman"/>
          <w:lang w:eastAsia="en-US"/>
        </w:rPr>
        <w:commentReference w:id="1"/>
      </w:r>
      <w:r w:rsidRPr="004B3E1B">
        <w:rPr>
          <w:rFonts w:eastAsia="Times New Roman" w:cs="Segoe UI"/>
          <w:sz w:val="22"/>
          <w:szCs w:val="23"/>
        </w:rPr>
        <w:t xml:space="preserve">La Fondation Saint Matthieu ne peut en revanche </w:t>
      </w:r>
      <w:r w:rsidR="003C485B">
        <w:rPr>
          <w:rFonts w:eastAsia="Times New Roman" w:cs="Segoe UI"/>
          <w:sz w:val="22"/>
          <w:szCs w:val="23"/>
        </w:rPr>
        <w:t xml:space="preserve">recevoir </w:t>
      </w:r>
      <w:r w:rsidRPr="004B3E1B">
        <w:rPr>
          <w:rFonts w:eastAsia="Times New Roman" w:cs="Segoe UI"/>
          <w:sz w:val="22"/>
          <w:szCs w:val="23"/>
        </w:rPr>
        <w:t>de mécénat en nature ou en compétence</w:t>
      </w:r>
      <w:r w:rsidR="002E64BF">
        <w:rPr>
          <w:rFonts w:eastAsia="Times New Roman" w:cs="Segoe UI"/>
          <w:sz w:val="22"/>
          <w:szCs w:val="23"/>
        </w:rPr>
        <w:t>s</w:t>
      </w:r>
      <w:r w:rsidRPr="004B3E1B">
        <w:rPr>
          <w:rFonts w:eastAsia="Times New Roman" w:cs="Segoe UI"/>
          <w:sz w:val="22"/>
          <w:szCs w:val="23"/>
        </w:rPr>
        <w:t xml:space="preserve"> car elle ne peut gérer ce type de prestation pour le compte de l’école.</w:t>
      </w:r>
      <w:bookmarkStart w:id="2" w:name="_GoBack"/>
      <w:bookmarkEnd w:id="2"/>
    </w:p>
    <w:p w14:paraId="7339B807" w14:textId="50B5F9DE" w:rsidR="004B3E1B" w:rsidRPr="004B3E1B" w:rsidRDefault="004B3E1B" w:rsidP="005A6ED8">
      <w:pPr>
        <w:pStyle w:val="Sansinterligne"/>
        <w:rPr>
          <w:rFonts w:eastAsiaTheme="minorEastAsia" w:cstheme="minorBidi"/>
        </w:rPr>
      </w:pPr>
      <w:r>
        <w:t xml:space="preserve">Peut-on assurer aux donateurs qu’il y aura </w:t>
      </w:r>
      <w:r w:rsidR="001B44D1">
        <w:t xml:space="preserve">une </w:t>
      </w:r>
      <w:r>
        <w:t>rÉduction d’impÔts si l’impÔt À la source est mis en place cette annÉe ? Sa m</w:t>
      </w:r>
      <w:r w:rsidR="002E64BF">
        <w:t>ise en place impliquERAIT</w:t>
      </w:r>
      <w:r>
        <w:t xml:space="preserve"> une annÉe blanche en termes d’impÔts (</w:t>
      </w:r>
      <w:r w:rsidR="002E64BF">
        <w:t xml:space="preserve">&gt; </w:t>
      </w:r>
      <w:r>
        <w:t>pas d’impÔts, pas de rÉduction ?) ?</w:t>
      </w:r>
    </w:p>
    <w:p w14:paraId="29B3017B" w14:textId="77777777" w:rsidR="004B3E1B" w:rsidRPr="004B3E1B" w:rsidRDefault="004B3E1B" w:rsidP="00676770">
      <w:pPr>
        <w:ind w:firstLine="0"/>
        <w:rPr>
          <w:rFonts w:ascii="Segoe UI" w:eastAsia="Times New Roman" w:hAnsi="Segoe UI" w:cs="Segoe UI"/>
          <w:sz w:val="23"/>
          <w:szCs w:val="23"/>
        </w:rPr>
      </w:pPr>
      <w:r w:rsidRPr="004B3E1B">
        <w:rPr>
          <w:rFonts w:eastAsia="Times New Roman" w:cs="Segoe UI"/>
          <w:sz w:val="22"/>
          <w:szCs w:val="22"/>
        </w:rPr>
        <w:t>Source :</w:t>
      </w:r>
      <w:r w:rsidRPr="004B3E1B">
        <w:rPr>
          <w:rStyle w:val="apple-converted-space"/>
          <w:rFonts w:eastAsia="Times New Roman" w:cs="Segoe UI"/>
          <w:sz w:val="22"/>
          <w:szCs w:val="22"/>
        </w:rPr>
        <w:t> </w:t>
      </w:r>
      <w:hyperlink r:id="rId22" w:history="1">
        <w:r w:rsidRPr="00676770">
          <w:rPr>
            <w:rStyle w:val="Lienhypertexte"/>
            <w:rFonts w:eastAsia="Times New Roman" w:cs="Segoe UI"/>
            <w:color w:val="00A9C2"/>
            <w:sz w:val="22"/>
            <w:szCs w:val="22"/>
          </w:rPr>
          <w:t>http://www.associations.gouv.fr/prelevement-a-la-source-quel-impact-pour-les-dons-aux-associations.html</w:t>
        </w:r>
      </w:hyperlink>
    </w:p>
    <w:p w14:paraId="534C993C" w14:textId="77777777" w:rsidR="004B3E1B" w:rsidRDefault="004B3E1B" w:rsidP="00676770">
      <w:pPr>
        <w:shd w:val="clear" w:color="auto" w:fill="FFFFFF"/>
        <w:ind w:firstLine="0"/>
        <w:rPr>
          <w:rFonts w:eastAsia="Times New Roman" w:cs="Segoe UI"/>
          <w:sz w:val="22"/>
          <w:szCs w:val="22"/>
          <w:shd w:val="clear" w:color="auto" w:fill="FFFFFF"/>
        </w:rPr>
      </w:pPr>
      <w:r w:rsidRPr="004B3E1B">
        <w:rPr>
          <w:rFonts w:eastAsia="Times New Roman" w:cs="Segoe UI"/>
          <w:sz w:val="22"/>
          <w:szCs w:val="22"/>
          <w:shd w:val="clear" w:color="auto" w:fill="FFFFFF"/>
        </w:rPr>
        <w:lastRenderedPageBreak/>
        <w:t>Les dons effectués aux associations au cours de l’année 2017 seront pris en compte au moment de la déclaration de revenus effectuée au printemps 2018. La réduction d’impôt sera imputée au moment du solde de l’impôt à la fin de l’été 2018.</w:t>
      </w:r>
    </w:p>
    <w:p w14:paraId="7AB5DED9" w14:textId="77777777" w:rsidR="00676770" w:rsidRPr="004B3E1B" w:rsidRDefault="00676770" w:rsidP="004B3E1B">
      <w:pPr>
        <w:shd w:val="clear" w:color="auto" w:fill="FFFFFF"/>
        <w:rPr>
          <w:rFonts w:ascii="Segoe UI" w:eastAsia="Times New Roman" w:hAnsi="Segoe UI" w:cs="Segoe UI"/>
          <w:sz w:val="23"/>
          <w:szCs w:val="23"/>
        </w:rPr>
      </w:pPr>
    </w:p>
    <w:p w14:paraId="3C9F6C90" w14:textId="77777777" w:rsidR="004B3E1B" w:rsidRDefault="004B3E1B" w:rsidP="00676770">
      <w:pPr>
        <w:shd w:val="clear" w:color="auto" w:fill="FFFFFF"/>
        <w:ind w:firstLine="0"/>
        <w:rPr>
          <w:rFonts w:eastAsia="Times New Roman" w:cs="Segoe UI"/>
          <w:sz w:val="22"/>
          <w:szCs w:val="22"/>
          <w:shd w:val="clear" w:color="auto" w:fill="FFFFFF"/>
        </w:rPr>
      </w:pPr>
      <w:r w:rsidRPr="004B3E1B">
        <w:rPr>
          <w:rFonts w:eastAsia="Times New Roman" w:cs="Segoe UI"/>
          <w:sz w:val="22"/>
          <w:szCs w:val="22"/>
          <w:shd w:val="clear" w:color="auto" w:fill="FFFFFF"/>
        </w:rPr>
        <w:t>Les dons aux associations effectués en 2018 seront déclarés en 2019, et donneront droit à une régularisation au cours de l’année 2019. Les donateurs réguliers, ou ceux ayant une prévisibilité de leurs dons et donc de leurs déductions fiscales, pourront demander une modulation du taux de prélèvement transmis par le service des impôts à l’employeur, chargé de collecter l’impôt. Cela leur permettra, dès 2018, d’adapter leur situation fiscale.</w:t>
      </w:r>
    </w:p>
    <w:p w14:paraId="2E332EA2" w14:textId="77777777" w:rsidR="00676770" w:rsidRPr="004B3E1B" w:rsidRDefault="00676770" w:rsidP="004B3E1B">
      <w:pPr>
        <w:shd w:val="clear" w:color="auto" w:fill="FFFFFF"/>
        <w:rPr>
          <w:rFonts w:ascii="Segoe UI" w:eastAsia="Times New Roman" w:hAnsi="Segoe UI" w:cs="Segoe UI"/>
          <w:sz w:val="23"/>
          <w:szCs w:val="23"/>
        </w:rPr>
      </w:pPr>
    </w:p>
    <w:p w14:paraId="4B149B04" w14:textId="77777777" w:rsidR="004B3E1B" w:rsidRPr="00642362" w:rsidRDefault="004B3E1B" w:rsidP="00676770">
      <w:pPr>
        <w:shd w:val="clear" w:color="auto" w:fill="FFFFFF"/>
        <w:ind w:firstLine="0"/>
        <w:rPr>
          <w:rFonts w:ascii="Segoe UI" w:eastAsia="Times New Roman" w:hAnsi="Segoe UI" w:cs="Segoe UI"/>
          <w:color w:val="00A9C2"/>
          <w:sz w:val="23"/>
          <w:szCs w:val="23"/>
        </w:rPr>
      </w:pPr>
      <w:r w:rsidRPr="00642362">
        <w:rPr>
          <w:rFonts w:eastAsia="Times New Roman" w:cs="Segoe UI"/>
          <w:b/>
          <w:bCs/>
          <w:color w:val="00A9C2"/>
          <w:sz w:val="22"/>
          <w:szCs w:val="22"/>
          <w:shd w:val="clear" w:color="auto" w:fill="FFFFFF"/>
        </w:rPr>
        <w:t>Que change donc le prélèvement à la source ?</w:t>
      </w:r>
    </w:p>
    <w:p w14:paraId="708BC5F6" w14:textId="0D8946BD" w:rsidR="004B3E1B" w:rsidRDefault="004B3E1B" w:rsidP="00676770">
      <w:pPr>
        <w:shd w:val="clear" w:color="auto" w:fill="FFFFFF"/>
        <w:ind w:firstLine="0"/>
        <w:rPr>
          <w:rFonts w:eastAsia="Times New Roman" w:cs="Segoe UI"/>
          <w:sz w:val="22"/>
          <w:szCs w:val="22"/>
          <w:shd w:val="clear" w:color="auto" w:fill="FFFFFF"/>
        </w:rPr>
      </w:pPr>
      <w:r w:rsidRPr="004B3E1B">
        <w:rPr>
          <w:rFonts w:eastAsia="Times New Roman" w:cs="Segoe UI"/>
          <w:i/>
          <w:iCs/>
          <w:sz w:val="22"/>
          <w:szCs w:val="22"/>
          <w:shd w:val="clear" w:color="auto" w:fill="FFFFFF"/>
        </w:rPr>
        <w:t>Pour les donateurs :</w:t>
      </w:r>
      <w:r w:rsidR="00676770">
        <w:rPr>
          <w:rFonts w:eastAsia="Times New Roman" w:cs="Segoe UI"/>
          <w:sz w:val="22"/>
          <w:szCs w:val="22"/>
          <w:shd w:val="clear" w:color="auto" w:fill="FFFFFF"/>
        </w:rPr>
        <w:t> r</w:t>
      </w:r>
      <w:r w:rsidRPr="004B3E1B">
        <w:rPr>
          <w:rFonts w:eastAsia="Times New Roman" w:cs="Segoe UI"/>
          <w:sz w:val="22"/>
          <w:szCs w:val="22"/>
          <w:shd w:val="clear" w:color="auto" w:fill="FFFFFF"/>
        </w:rPr>
        <w:t>ien, les dons effectués au cours de l’année 2017 donneront droit à une réduction d’impôt, qui sera automatiquement calculée au m</w:t>
      </w:r>
      <w:r w:rsidR="00676770">
        <w:rPr>
          <w:rFonts w:eastAsia="Times New Roman" w:cs="Segoe UI"/>
          <w:sz w:val="22"/>
          <w:szCs w:val="22"/>
          <w:shd w:val="clear" w:color="auto" w:fill="FFFFFF"/>
        </w:rPr>
        <w:t xml:space="preserve">oment de la régulation mi-2018. </w:t>
      </w:r>
      <w:r w:rsidRPr="004B3E1B">
        <w:rPr>
          <w:rFonts w:eastAsia="Times New Roman" w:cs="Segoe UI"/>
          <w:sz w:val="22"/>
          <w:szCs w:val="22"/>
          <w:shd w:val="clear" w:color="auto" w:fill="FFFFFF"/>
        </w:rPr>
        <w:t>Les dons effectués au cours de l’année 2018 seront déclarés courant 2019. Mi-2019, une régularisation aura lieu, dans laquelle entreront en compte les dons effectués en 2018. Cette régularisation sera plus ou moins importante si le donateur a demandé une modulation de son taux d’imposition en fonction de ses dons.</w:t>
      </w:r>
    </w:p>
    <w:p w14:paraId="01E6A784" w14:textId="40A272F8" w:rsidR="004B3E1B" w:rsidRDefault="001B44D1" w:rsidP="005A6ED8">
      <w:pPr>
        <w:pStyle w:val="Sansinterligne"/>
        <w:rPr>
          <w:color w:val="212121"/>
        </w:rPr>
      </w:pPr>
      <w:r>
        <w:t xml:space="preserve">DANS LE CADRE D’UNE </w:t>
      </w:r>
      <w:r w:rsidR="000126FC">
        <w:t>aide À</w:t>
      </w:r>
      <w:r w:rsidR="00676770">
        <w:t xml:space="preserve"> l’investissement, </w:t>
      </w:r>
      <w:r w:rsidR="001F1CD6">
        <w:t>est-ce que ce</w:t>
      </w:r>
      <w:r>
        <w:t>S AIDES FINANCIÈRES</w:t>
      </w:r>
      <w:r w:rsidR="001F1CD6">
        <w:t xml:space="preserve"> sont </w:t>
      </w:r>
      <w:r>
        <w:t xml:space="preserve">DES DONS OU UNIQUEMENT </w:t>
      </w:r>
      <w:r w:rsidR="001F1CD6">
        <w:t>des pr</w:t>
      </w:r>
      <w:r w:rsidR="000126FC">
        <w:t>Ê</w:t>
      </w:r>
      <w:r w:rsidR="001F1CD6">
        <w:t>ts de fonds ?</w:t>
      </w:r>
    </w:p>
    <w:p w14:paraId="71A85B82" w14:textId="22504698" w:rsidR="004B3E1B" w:rsidRPr="001F1CD6" w:rsidRDefault="004B3E1B" w:rsidP="000B117D">
      <w:pPr>
        <w:ind w:firstLine="0"/>
        <w:rPr>
          <w:rFonts w:ascii="Segoe UI" w:eastAsia="Times New Roman" w:hAnsi="Segoe UI" w:cs="Segoe UI"/>
          <w:sz w:val="22"/>
          <w:szCs w:val="23"/>
        </w:rPr>
      </w:pPr>
      <w:r w:rsidRPr="001F1CD6">
        <w:rPr>
          <w:rFonts w:eastAsia="Times New Roman" w:cs="Segoe UI"/>
          <w:sz w:val="22"/>
        </w:rPr>
        <w:t>La Fondation Saint Matthieu attribue des aides remboursables ou des</w:t>
      </w:r>
      <w:r w:rsidR="001F1CD6" w:rsidRPr="001F1CD6">
        <w:rPr>
          <w:rFonts w:ascii="Segoe UI" w:eastAsia="Times New Roman" w:hAnsi="Segoe UI" w:cs="Segoe UI"/>
          <w:sz w:val="22"/>
          <w:szCs w:val="23"/>
        </w:rPr>
        <w:t xml:space="preserve"> </w:t>
      </w:r>
      <w:r w:rsidRPr="001F1CD6">
        <w:rPr>
          <w:rFonts w:eastAsia="Times New Roman" w:cs="Segoe UI"/>
          <w:sz w:val="22"/>
        </w:rPr>
        <w:t>subventions aux établissements</w:t>
      </w:r>
      <w:r w:rsidR="001F1CD6" w:rsidRPr="001F1CD6">
        <w:rPr>
          <w:rFonts w:ascii="Segoe UI" w:eastAsia="Times New Roman" w:hAnsi="Segoe UI" w:cs="Segoe UI"/>
          <w:sz w:val="22"/>
          <w:szCs w:val="23"/>
        </w:rPr>
        <w:t xml:space="preserve"> </w:t>
      </w:r>
      <w:r w:rsidRPr="001F1CD6">
        <w:rPr>
          <w:rFonts w:eastAsia="Times New Roman" w:cs="Segoe UI"/>
          <w:sz w:val="22"/>
        </w:rPr>
        <w:t>catholiques qui en font la demande, afin de leur permettre de financer leurs projets.</w:t>
      </w:r>
      <w:r w:rsidR="001F1CD6" w:rsidRPr="001F1CD6">
        <w:rPr>
          <w:rFonts w:ascii="Segoe UI" w:eastAsia="Times New Roman" w:hAnsi="Segoe UI" w:cs="Segoe UI"/>
          <w:sz w:val="22"/>
          <w:szCs w:val="23"/>
        </w:rPr>
        <w:t xml:space="preserve"> </w:t>
      </w:r>
      <w:r w:rsidRPr="001F1CD6">
        <w:rPr>
          <w:rFonts w:eastAsia="Times New Roman" w:cs="Segoe UI"/>
          <w:sz w:val="22"/>
        </w:rPr>
        <w:t>Le règlement financier de la FSM encadre les aides remboursables, qui sont accordées par son Comité d’Engagements dans les conditions</w:t>
      </w:r>
      <w:r w:rsidR="001F1CD6" w:rsidRPr="001F1CD6">
        <w:rPr>
          <w:rFonts w:ascii="Segoe UI" w:eastAsia="Times New Roman" w:hAnsi="Segoe UI" w:cs="Segoe UI"/>
          <w:sz w:val="22"/>
          <w:szCs w:val="23"/>
        </w:rPr>
        <w:t xml:space="preserve"> </w:t>
      </w:r>
      <w:r w:rsidRPr="001F1CD6">
        <w:rPr>
          <w:rFonts w:eastAsia="Times New Roman" w:cs="Segoe UI"/>
          <w:sz w:val="22"/>
        </w:rPr>
        <w:t>suivantes :</w:t>
      </w:r>
    </w:p>
    <w:p w14:paraId="62CB7380" w14:textId="0E6BFBE4" w:rsidR="004B3E1B" w:rsidRPr="001F1CD6" w:rsidRDefault="004B3E1B" w:rsidP="001F1CD6">
      <w:pPr>
        <w:pStyle w:val="Pardeliste"/>
        <w:rPr>
          <w:rFonts w:ascii="Segoe UI" w:hAnsi="Segoe UI"/>
          <w:sz w:val="22"/>
          <w:szCs w:val="23"/>
        </w:rPr>
      </w:pPr>
      <w:r w:rsidRPr="001F1CD6">
        <w:rPr>
          <w:sz w:val="22"/>
        </w:rPr>
        <w:t>Montant maximum : 250 000 euros</w:t>
      </w:r>
    </w:p>
    <w:p w14:paraId="321AD748" w14:textId="5FAB06EF" w:rsidR="004B3E1B" w:rsidRPr="001F1CD6" w:rsidRDefault="004B3E1B" w:rsidP="001F1CD6">
      <w:pPr>
        <w:pStyle w:val="Pardeliste"/>
        <w:rPr>
          <w:rFonts w:ascii="Segoe UI" w:hAnsi="Segoe UI"/>
          <w:sz w:val="22"/>
          <w:szCs w:val="23"/>
        </w:rPr>
      </w:pPr>
      <w:r w:rsidRPr="001F1CD6">
        <w:rPr>
          <w:sz w:val="22"/>
        </w:rPr>
        <w:t>Durée : inférieure ou égale à 10 ans</w:t>
      </w:r>
    </w:p>
    <w:p w14:paraId="06056B99" w14:textId="55640F8E" w:rsidR="004B3E1B" w:rsidRPr="001F1CD6" w:rsidRDefault="004B3E1B" w:rsidP="001F1CD6">
      <w:pPr>
        <w:pStyle w:val="Pardeliste"/>
        <w:rPr>
          <w:rFonts w:ascii="Segoe UI" w:hAnsi="Segoe UI"/>
          <w:sz w:val="22"/>
          <w:szCs w:val="23"/>
        </w:rPr>
      </w:pPr>
      <w:r w:rsidRPr="001F1CD6">
        <w:rPr>
          <w:sz w:val="22"/>
        </w:rPr>
        <w:t>Possibilité de différé de remboursement :</w:t>
      </w:r>
      <w:r w:rsidR="001F1CD6" w:rsidRPr="001F1CD6">
        <w:rPr>
          <w:rFonts w:ascii="Segoe UI" w:hAnsi="Segoe UI"/>
          <w:sz w:val="22"/>
          <w:szCs w:val="23"/>
        </w:rPr>
        <w:t xml:space="preserve"> </w:t>
      </w:r>
      <w:r w:rsidRPr="001F1CD6">
        <w:rPr>
          <w:sz w:val="22"/>
        </w:rPr>
        <w:t>1 an maximum</w:t>
      </w:r>
    </w:p>
    <w:p w14:paraId="18FD75CC" w14:textId="11C56C6A" w:rsidR="004B3E1B" w:rsidRPr="001F1CD6" w:rsidRDefault="004B3E1B" w:rsidP="001F1CD6">
      <w:pPr>
        <w:pStyle w:val="Pardeliste"/>
        <w:rPr>
          <w:rFonts w:ascii="Segoe UI" w:hAnsi="Segoe UI"/>
          <w:sz w:val="22"/>
          <w:szCs w:val="23"/>
        </w:rPr>
      </w:pPr>
      <w:r w:rsidRPr="001F1CD6">
        <w:rPr>
          <w:sz w:val="22"/>
        </w:rPr>
        <w:t>Amortissement : mensuel ou trimestriel</w:t>
      </w:r>
    </w:p>
    <w:p w14:paraId="6EEB80A1" w14:textId="5B8C572B" w:rsidR="004B3E1B" w:rsidRPr="001F1CD6" w:rsidRDefault="004B3E1B" w:rsidP="001F1CD6">
      <w:pPr>
        <w:pStyle w:val="Pardeliste"/>
        <w:rPr>
          <w:rFonts w:ascii="Segoe UI" w:hAnsi="Segoe UI"/>
          <w:sz w:val="22"/>
          <w:szCs w:val="23"/>
        </w:rPr>
      </w:pPr>
      <w:r w:rsidRPr="001F1CD6">
        <w:rPr>
          <w:sz w:val="22"/>
        </w:rPr>
        <w:t>Frais de traitement : 1 % par an du montant</w:t>
      </w:r>
      <w:r w:rsidR="001F1CD6" w:rsidRPr="001F1CD6">
        <w:rPr>
          <w:rFonts w:ascii="Segoe UI" w:hAnsi="Segoe UI"/>
          <w:sz w:val="22"/>
          <w:szCs w:val="23"/>
        </w:rPr>
        <w:t xml:space="preserve"> </w:t>
      </w:r>
      <w:r w:rsidRPr="001F1CD6">
        <w:rPr>
          <w:sz w:val="22"/>
        </w:rPr>
        <w:t>de l’aide accordée</w:t>
      </w:r>
    </w:p>
    <w:p w14:paraId="5BB2881D" w14:textId="31F8E7CF" w:rsidR="004B3E1B" w:rsidRPr="001F1CD6" w:rsidRDefault="004B3E1B" w:rsidP="001F1CD6">
      <w:pPr>
        <w:pStyle w:val="Pardeliste"/>
        <w:rPr>
          <w:rFonts w:ascii="Segoe UI" w:hAnsi="Segoe UI"/>
          <w:sz w:val="22"/>
          <w:szCs w:val="23"/>
        </w:rPr>
      </w:pPr>
      <w:r w:rsidRPr="001F1CD6">
        <w:rPr>
          <w:sz w:val="22"/>
        </w:rPr>
        <w:t>Dispense de garantie</w:t>
      </w:r>
    </w:p>
    <w:p w14:paraId="33217B6C" w14:textId="77777777" w:rsidR="001B44D1" w:rsidRDefault="001B44D1" w:rsidP="001F1CD6">
      <w:pPr>
        <w:ind w:firstLine="0"/>
        <w:rPr>
          <w:sz w:val="22"/>
        </w:rPr>
      </w:pPr>
    </w:p>
    <w:p w14:paraId="44919894" w14:textId="225113AE" w:rsidR="004B3E1B" w:rsidRPr="001F1CD6" w:rsidRDefault="004B3E1B" w:rsidP="001F1CD6">
      <w:pPr>
        <w:ind w:firstLine="0"/>
        <w:rPr>
          <w:rFonts w:ascii="Segoe UI" w:hAnsi="Segoe UI"/>
          <w:sz w:val="22"/>
          <w:szCs w:val="23"/>
        </w:rPr>
      </w:pPr>
      <w:r w:rsidRPr="001F1CD6">
        <w:rPr>
          <w:sz w:val="22"/>
        </w:rPr>
        <w:t>La FSM s’interdit de faire des aides « remboursables</w:t>
      </w:r>
      <w:r w:rsidR="001F1CD6" w:rsidRPr="001F1CD6">
        <w:rPr>
          <w:rFonts w:ascii="Segoe UI" w:hAnsi="Segoe UI"/>
          <w:sz w:val="22"/>
          <w:szCs w:val="23"/>
        </w:rPr>
        <w:t xml:space="preserve"> </w:t>
      </w:r>
      <w:r w:rsidRPr="001F1CD6">
        <w:rPr>
          <w:sz w:val="22"/>
        </w:rPr>
        <w:t>in fine ».</w:t>
      </w:r>
    </w:p>
    <w:p w14:paraId="1B6CACA4" w14:textId="77777777" w:rsidR="001F1CD6" w:rsidRDefault="001F1CD6" w:rsidP="004B3E1B">
      <w:pPr>
        <w:rPr>
          <w:rFonts w:eastAsia="Times New Roman" w:cs="Segoe UI"/>
          <w:color w:val="FF0000"/>
        </w:rPr>
      </w:pPr>
    </w:p>
    <w:p w14:paraId="20974E98" w14:textId="3199F180" w:rsidR="004B3E1B" w:rsidRPr="000B117D" w:rsidRDefault="000B117D" w:rsidP="000B117D">
      <w:pPr>
        <w:pStyle w:val="Alina2"/>
        <w:numPr>
          <w:ilvl w:val="0"/>
          <w:numId w:val="0"/>
        </w:numPr>
        <w:rPr>
          <w:rFonts w:ascii="Segoe UI" w:hAnsi="Segoe UI"/>
          <w:b/>
          <w:sz w:val="23"/>
          <w:szCs w:val="23"/>
        </w:rPr>
      </w:pPr>
      <w:r w:rsidRPr="000B117D">
        <w:rPr>
          <w:b/>
        </w:rPr>
        <w:t>Les é</w:t>
      </w:r>
      <w:r w:rsidR="004B3E1B" w:rsidRPr="000B117D">
        <w:rPr>
          <w:b/>
        </w:rPr>
        <w:t>léments à fournir</w:t>
      </w:r>
    </w:p>
    <w:p w14:paraId="67AED51D" w14:textId="1B84C123" w:rsidR="004B3E1B" w:rsidRPr="001F1CD6" w:rsidRDefault="004B3E1B" w:rsidP="000B117D">
      <w:pPr>
        <w:ind w:firstLine="0"/>
        <w:rPr>
          <w:rFonts w:ascii="Segoe UI" w:eastAsia="Times New Roman" w:hAnsi="Segoe UI" w:cs="Segoe UI"/>
          <w:sz w:val="23"/>
          <w:szCs w:val="23"/>
        </w:rPr>
      </w:pPr>
      <w:r w:rsidRPr="001F1CD6">
        <w:rPr>
          <w:rFonts w:eastAsia="Times New Roman" w:cs="Segoe UI"/>
        </w:rPr>
        <w:t>Le dossier d’aide remboursable présenté au Comité d’E</w:t>
      </w:r>
      <w:r w:rsidR="000B117D">
        <w:rPr>
          <w:rFonts w:eastAsia="Times New Roman" w:cs="Segoe UI"/>
        </w:rPr>
        <w:t xml:space="preserve">ngagements de la FSM se compose </w:t>
      </w:r>
      <w:r w:rsidRPr="001F1CD6">
        <w:rPr>
          <w:rFonts w:eastAsia="Times New Roman" w:cs="Segoe UI"/>
        </w:rPr>
        <w:t>des éléments suivants :</w:t>
      </w:r>
    </w:p>
    <w:p w14:paraId="67323A2E" w14:textId="15743918" w:rsidR="004B3E1B" w:rsidRPr="001F1CD6" w:rsidRDefault="004B3E1B" w:rsidP="000B117D">
      <w:pPr>
        <w:pStyle w:val="Pardeliste"/>
        <w:rPr>
          <w:rFonts w:ascii="Segoe UI" w:hAnsi="Segoe UI"/>
          <w:sz w:val="23"/>
          <w:szCs w:val="23"/>
        </w:rPr>
      </w:pPr>
      <w:r w:rsidRPr="001F1CD6">
        <w:t>Lettre d</w:t>
      </w:r>
      <w:r w:rsidR="000B117D">
        <w:t>e motivation du président d’Ogec</w:t>
      </w:r>
      <w:r w:rsidRPr="001F1CD6">
        <w:t xml:space="preserve"> ou</w:t>
      </w:r>
      <w:r w:rsidR="000B117D">
        <w:rPr>
          <w:rFonts w:ascii="Segoe UI" w:hAnsi="Segoe UI"/>
          <w:sz w:val="23"/>
          <w:szCs w:val="23"/>
        </w:rPr>
        <w:t xml:space="preserve"> </w:t>
      </w:r>
      <w:r w:rsidRPr="001F1CD6">
        <w:t>de l’entité qui fait la demande</w:t>
      </w:r>
    </w:p>
    <w:p w14:paraId="0CEEDB0B" w14:textId="26BF065E" w:rsidR="004B3E1B" w:rsidRPr="001F1CD6" w:rsidRDefault="004B3E1B" w:rsidP="000B117D">
      <w:pPr>
        <w:pStyle w:val="Pardeliste"/>
        <w:rPr>
          <w:rFonts w:ascii="Segoe UI" w:hAnsi="Segoe UI"/>
          <w:sz w:val="23"/>
          <w:szCs w:val="23"/>
        </w:rPr>
      </w:pPr>
      <w:r w:rsidRPr="001F1CD6">
        <w:t>Ensemble des devis</w:t>
      </w:r>
    </w:p>
    <w:p w14:paraId="4255F0CA" w14:textId="096403EB" w:rsidR="004B3E1B" w:rsidRPr="001F1CD6" w:rsidRDefault="004B3E1B" w:rsidP="000B117D">
      <w:pPr>
        <w:pStyle w:val="Pardeliste"/>
        <w:rPr>
          <w:rFonts w:ascii="Segoe UI" w:hAnsi="Segoe UI"/>
          <w:sz w:val="23"/>
          <w:szCs w:val="23"/>
        </w:rPr>
      </w:pPr>
      <w:r w:rsidRPr="001F1CD6">
        <w:t>Plan de financement</w:t>
      </w:r>
    </w:p>
    <w:p w14:paraId="76034D45" w14:textId="5CF6F196" w:rsidR="004B3E1B" w:rsidRPr="001F1CD6" w:rsidRDefault="004B3E1B" w:rsidP="000B117D">
      <w:pPr>
        <w:pStyle w:val="Pardeliste"/>
        <w:rPr>
          <w:rFonts w:ascii="Segoe UI" w:hAnsi="Segoe UI"/>
          <w:sz w:val="23"/>
          <w:szCs w:val="23"/>
        </w:rPr>
      </w:pPr>
      <w:r w:rsidRPr="001F1CD6">
        <w:t>États financiers (2 derniers exercices officiellement arrêtés)</w:t>
      </w:r>
    </w:p>
    <w:p w14:paraId="754B1478" w14:textId="069CD0D8" w:rsidR="004B3E1B" w:rsidRPr="001F1CD6" w:rsidRDefault="004B3E1B" w:rsidP="000B117D">
      <w:pPr>
        <w:pStyle w:val="Pardeliste"/>
        <w:rPr>
          <w:rFonts w:ascii="Segoe UI" w:hAnsi="Segoe UI"/>
          <w:sz w:val="23"/>
          <w:szCs w:val="23"/>
        </w:rPr>
      </w:pPr>
      <w:r w:rsidRPr="001F1CD6">
        <w:t>Accord de la DDEC et/ou de l’autorité de</w:t>
      </w:r>
      <w:r w:rsidR="000B117D">
        <w:rPr>
          <w:rFonts w:ascii="Segoe UI" w:hAnsi="Segoe UI"/>
          <w:sz w:val="23"/>
          <w:szCs w:val="23"/>
        </w:rPr>
        <w:t xml:space="preserve"> </w:t>
      </w:r>
      <w:r w:rsidRPr="001F1CD6">
        <w:t>tutelle</w:t>
      </w:r>
    </w:p>
    <w:p w14:paraId="5C5D2A84" w14:textId="490490C9" w:rsidR="004B3E1B" w:rsidRPr="001F1CD6" w:rsidRDefault="004B3E1B" w:rsidP="000B117D">
      <w:pPr>
        <w:pStyle w:val="Pardeliste"/>
        <w:rPr>
          <w:rFonts w:ascii="Segoe UI" w:hAnsi="Segoe UI"/>
          <w:sz w:val="23"/>
          <w:szCs w:val="23"/>
        </w:rPr>
      </w:pPr>
      <w:r w:rsidRPr="001F1CD6">
        <w:t>Budget à 5 ans</w:t>
      </w:r>
    </w:p>
    <w:p w14:paraId="7D34EB95" w14:textId="40FBB6E5" w:rsidR="004B3E1B" w:rsidRPr="001F1CD6" w:rsidRDefault="004B3E1B" w:rsidP="000B117D">
      <w:pPr>
        <w:pStyle w:val="Pardeliste"/>
        <w:rPr>
          <w:rFonts w:ascii="Segoe UI" w:hAnsi="Segoe UI"/>
          <w:sz w:val="23"/>
          <w:szCs w:val="23"/>
        </w:rPr>
      </w:pPr>
      <w:r w:rsidRPr="001F1CD6">
        <w:t>PV du Conseil d’Administration ayant approuvé le principe de l’investissement</w:t>
      </w:r>
    </w:p>
    <w:p w14:paraId="13A43BD9" w14:textId="77777777" w:rsidR="000B117D" w:rsidRDefault="000B117D" w:rsidP="004B3E1B">
      <w:pPr>
        <w:rPr>
          <w:rFonts w:eastAsia="Times New Roman" w:cs="Segoe UI"/>
        </w:rPr>
      </w:pPr>
    </w:p>
    <w:p w14:paraId="11A4EDBB" w14:textId="2688A438" w:rsidR="000126FC" w:rsidRDefault="004B3E1B" w:rsidP="001B44D1">
      <w:pPr>
        <w:rPr>
          <w:rFonts w:eastAsia="Times New Roman" w:cs="Segoe UI"/>
        </w:rPr>
      </w:pPr>
      <w:r w:rsidRPr="001F1CD6">
        <w:rPr>
          <w:rFonts w:eastAsia="Times New Roman" w:cs="Segoe UI"/>
        </w:rPr>
        <w:t>Dans certains cas</w:t>
      </w:r>
      <w:r w:rsidR="000B117D">
        <w:rPr>
          <w:rFonts w:eastAsia="Times New Roman" w:cs="Segoe UI"/>
        </w:rPr>
        <w:t>,</w:t>
      </w:r>
      <w:r w:rsidRPr="001F1CD6">
        <w:rPr>
          <w:rFonts w:eastAsia="Times New Roman" w:cs="Segoe UI"/>
        </w:rPr>
        <w:t xml:space="preserve"> des subventions peuvent être accordées soit sur les ressources d’une fondation sous égide de la Fondation Saint Matthieu</w:t>
      </w:r>
      <w:r w:rsidR="000B117D">
        <w:rPr>
          <w:rFonts w:eastAsia="Times New Roman" w:cs="Segoe UI"/>
        </w:rPr>
        <w:t>,</w:t>
      </w:r>
      <w:r w:rsidRPr="001F1CD6">
        <w:rPr>
          <w:rFonts w:eastAsia="Times New Roman" w:cs="Segoe UI"/>
        </w:rPr>
        <w:t xml:space="preserve"> soit par la Fondation Saint Matthieu elle-même </w:t>
      </w:r>
      <w:r w:rsidR="000B117D">
        <w:rPr>
          <w:rFonts w:eastAsia="Times New Roman" w:cs="Segoe UI"/>
        </w:rPr>
        <w:t>-</w:t>
      </w:r>
      <w:r w:rsidRPr="001F1CD6">
        <w:rPr>
          <w:rFonts w:eastAsia="Times New Roman" w:cs="Segoe UI"/>
        </w:rPr>
        <w:t>mais les montants sont limités.</w:t>
      </w:r>
    </w:p>
    <w:p w14:paraId="7F40CAEA" w14:textId="1851A63E" w:rsidR="000126FC" w:rsidRDefault="000126FC" w:rsidP="005A6ED8">
      <w:pPr>
        <w:pStyle w:val="Sansinterligne"/>
      </w:pPr>
      <w:r>
        <w:lastRenderedPageBreak/>
        <w:t xml:space="preserve">NOUS AVONS UN PROJET EN ANGLAIS AVEC DES INTERVENANTS EXTÉRIEURS. EST-CE QUE LE SALAIRE DE CES INTERVENANTS PEUT-ÊTRE INTÉGRÉ DANS UN PROJET PÉDAGOGIQUE VIA </w:t>
      </w:r>
      <w:r w:rsidR="001B44D1">
        <w:t>UN FINANCEMENT PAR CROWDFUNDI</w:t>
      </w:r>
      <w:r>
        <w:t>NG ?</w:t>
      </w:r>
    </w:p>
    <w:p w14:paraId="03EE98B5" w14:textId="548D7A63" w:rsidR="003C485B" w:rsidRPr="003C485B" w:rsidRDefault="003C485B" w:rsidP="00FA483D">
      <w:pPr>
        <w:ind w:firstLine="0"/>
      </w:pPr>
      <w:r>
        <w:t>La Fondation Saint Matthieu, comme la plupart des fondations n’est pas favorable au financement via la philanthropie de dépenses de fonctionnement car il s’agit de dépenses récurrentes. Leur financement par des dons entrainerait une dépendance trop forte et une incertitude pour leur pérennité.</w:t>
      </w:r>
    </w:p>
    <w:p w14:paraId="30FF32A9" w14:textId="77777777" w:rsidR="000126FC" w:rsidRDefault="000126FC" w:rsidP="004B3E1B">
      <w:pPr>
        <w:rPr>
          <w:rFonts w:ascii="Arial" w:eastAsia="Times New Roman" w:hAnsi="Arial" w:cs="Arial"/>
          <w:color w:val="33353A"/>
          <w:sz w:val="23"/>
          <w:szCs w:val="23"/>
          <w:shd w:val="clear" w:color="auto" w:fill="00FF00"/>
        </w:rPr>
      </w:pPr>
    </w:p>
    <w:p w14:paraId="51B412F3" w14:textId="3FB5D3F8" w:rsidR="000126FC" w:rsidRPr="000126FC" w:rsidRDefault="001B44D1" w:rsidP="005A6ED8">
      <w:pPr>
        <w:pStyle w:val="Sansinterligne"/>
      </w:pPr>
      <w:r>
        <w:t xml:space="preserve">VIA LE </w:t>
      </w:r>
      <w:r w:rsidR="000126FC">
        <w:t>CROWDFUNDING</w:t>
      </w:r>
      <w:r>
        <w:t xml:space="preserve">, </w:t>
      </w:r>
      <w:r w:rsidR="000126FC">
        <w:t>L’OGEC RECOIT-IL LES DONS EN DIRECT ? FAUT-IL DEMANDER UNE AUTORISATION D’APPEL AU PUBLIC ?</w:t>
      </w:r>
    </w:p>
    <w:p w14:paraId="51E0D433" w14:textId="2C550BE6" w:rsidR="000126FC" w:rsidRDefault="004B3E1B" w:rsidP="000126FC">
      <w:pPr>
        <w:ind w:firstLine="0"/>
        <w:rPr>
          <w:rFonts w:asciiTheme="majorHAnsi" w:eastAsia="Times New Roman" w:hAnsiTheme="majorHAnsi" w:cs="Segoe UI"/>
          <w:sz w:val="22"/>
          <w:szCs w:val="23"/>
        </w:rPr>
      </w:pPr>
      <w:r w:rsidRPr="000126FC">
        <w:rPr>
          <w:rFonts w:asciiTheme="majorHAnsi" w:eastAsia="Times New Roman" w:hAnsiTheme="majorHAnsi" w:cs="Segoe UI"/>
          <w:sz w:val="22"/>
          <w:szCs w:val="23"/>
        </w:rPr>
        <w:t xml:space="preserve">Les dons </w:t>
      </w:r>
      <w:r w:rsidR="003C485B">
        <w:rPr>
          <w:rFonts w:asciiTheme="majorHAnsi" w:eastAsia="Times New Roman" w:hAnsiTheme="majorHAnsi" w:cs="Segoe UI"/>
          <w:sz w:val="22"/>
          <w:szCs w:val="23"/>
        </w:rPr>
        <w:t xml:space="preserve">sont effectués en ligne </w:t>
      </w:r>
      <w:r w:rsidRPr="000126FC">
        <w:rPr>
          <w:rFonts w:asciiTheme="majorHAnsi" w:eastAsia="Times New Roman" w:hAnsiTheme="majorHAnsi" w:cs="Segoe UI"/>
          <w:sz w:val="22"/>
          <w:szCs w:val="23"/>
        </w:rPr>
        <w:t xml:space="preserve">sur la plateforme </w:t>
      </w:r>
      <w:hyperlink r:id="rId23" w:history="1">
        <w:r w:rsidRPr="00FA483D">
          <w:rPr>
            <w:rStyle w:val="Lienhypertexte"/>
            <w:rFonts w:asciiTheme="majorHAnsi" w:eastAsia="Times New Roman" w:hAnsiTheme="majorHAnsi" w:cs="Segoe UI"/>
            <w:color w:val="00A9C2"/>
            <w:sz w:val="22"/>
            <w:szCs w:val="23"/>
          </w:rPr>
          <w:t>Jaidemonecole</w:t>
        </w:r>
        <w:r w:rsidR="000126FC" w:rsidRPr="00FA483D">
          <w:rPr>
            <w:rStyle w:val="Lienhypertexte"/>
            <w:rFonts w:asciiTheme="majorHAnsi" w:eastAsia="Times New Roman" w:hAnsiTheme="majorHAnsi" w:cs="Segoe UI"/>
            <w:color w:val="00A9C2"/>
            <w:sz w:val="22"/>
            <w:szCs w:val="23"/>
          </w:rPr>
          <w:t>.org</w:t>
        </w:r>
      </w:hyperlink>
      <w:r w:rsidR="003C485B">
        <w:rPr>
          <w:rFonts w:asciiTheme="majorHAnsi" w:eastAsia="Times New Roman" w:hAnsiTheme="majorHAnsi" w:cs="Segoe UI"/>
          <w:sz w:val="22"/>
          <w:szCs w:val="23"/>
        </w:rPr>
        <w:t xml:space="preserve">. Ils sont traités par la Fondation Saint Matthieu jusqu’à l’émission du reçu fiscal et son envoi au donateur. Les dons sont ensuite reversés à l’Ogec déduction faite de 3% de frais de gestion. </w:t>
      </w:r>
      <w:r w:rsidR="000126FC">
        <w:rPr>
          <w:rFonts w:asciiTheme="majorHAnsi" w:eastAsia="Times New Roman" w:hAnsiTheme="majorHAnsi" w:cs="Segoe UI"/>
          <w:sz w:val="22"/>
          <w:szCs w:val="23"/>
        </w:rPr>
        <w:t xml:space="preserve"> </w:t>
      </w:r>
    </w:p>
    <w:p w14:paraId="3939813E" w14:textId="71DAA3E4" w:rsidR="000126FC" w:rsidRPr="000126FC" w:rsidRDefault="000126FC" w:rsidP="005A6ED8">
      <w:pPr>
        <w:pStyle w:val="Sansinterligne"/>
      </w:pPr>
      <w:r>
        <w:t>L’ABONDEMENT DE LA FONDATION SAINT MATTHIEU EST-IL DE 10%</w:t>
      </w:r>
      <w:r w:rsidRPr="000126FC">
        <w:t xml:space="preserve"> </w:t>
      </w:r>
      <w:r>
        <w:t>SYSTÉMATIQUEMENT ?</w:t>
      </w:r>
    </w:p>
    <w:p w14:paraId="2FAA4264" w14:textId="706FDBE6" w:rsidR="004B3E1B" w:rsidRDefault="00F601F1" w:rsidP="000126FC">
      <w:pPr>
        <w:ind w:firstLine="0"/>
        <w:rPr>
          <w:rFonts w:asciiTheme="majorHAnsi" w:eastAsia="Times New Roman" w:hAnsiTheme="majorHAnsi" w:cs="Segoe UI"/>
          <w:sz w:val="22"/>
          <w:szCs w:val="23"/>
        </w:rPr>
      </w:pPr>
      <w:r>
        <w:rPr>
          <w:rFonts w:asciiTheme="majorHAnsi" w:eastAsia="Times New Roman" w:hAnsiTheme="majorHAnsi" w:cs="Segoe UI"/>
          <w:sz w:val="22"/>
          <w:szCs w:val="23"/>
        </w:rPr>
        <w:t xml:space="preserve">L’abondement de la Fondation Saint Matthieu a été mis en place pour inciter les écoles à tenter l’aventure du </w:t>
      </w:r>
      <w:r w:rsidR="00533901">
        <w:rPr>
          <w:rFonts w:asciiTheme="majorHAnsi" w:eastAsia="Times New Roman" w:hAnsiTheme="majorHAnsi" w:cs="Segoe UI"/>
          <w:sz w:val="22"/>
          <w:szCs w:val="23"/>
        </w:rPr>
        <w:t>crowdfunding</w:t>
      </w:r>
      <w:r>
        <w:rPr>
          <w:rFonts w:asciiTheme="majorHAnsi" w:eastAsia="Times New Roman" w:hAnsiTheme="majorHAnsi" w:cs="Segoe UI"/>
          <w:sz w:val="22"/>
          <w:szCs w:val="23"/>
        </w:rPr>
        <w:t xml:space="preserve">. Il est destinés à toutes les écoles qui publient un projet sur la Jaidemonecole au cours de l’année 2018 et atteignent ou dépassent </w:t>
      </w:r>
      <w:r w:rsidR="004B3E1B" w:rsidRPr="00947FDB">
        <w:rPr>
          <w:rFonts w:asciiTheme="majorHAnsi" w:eastAsia="Times New Roman" w:hAnsiTheme="majorHAnsi" w:cs="Segoe UI"/>
          <w:sz w:val="22"/>
          <w:szCs w:val="23"/>
        </w:rPr>
        <w:t xml:space="preserve"> leur objectif.</w:t>
      </w:r>
    </w:p>
    <w:p w14:paraId="58F633D0" w14:textId="2C0C85C2" w:rsidR="006446B9" w:rsidRDefault="00947FDB" w:rsidP="006446B9">
      <w:pPr>
        <w:pStyle w:val="Sansinterligne"/>
      </w:pPr>
      <w:r>
        <w:t>LA FSM PEUT-ELLE METTRE EN PLACE LE MICRO-DON (CF. L’ARRONDI DE SALAIRE) ? PAR EX. : LES SALARIÉS OGEC, UDOGEC, ETC. ABANDONNERAIENT CHAQUE MOIS LES CENTIMES DE LEUR SALAIRE, L’EMPLOYEUR ABONDERAIT DU MÊME MONTANT, ET CE, AU PROFIT DE LA FSM.</w:t>
      </w:r>
    </w:p>
    <w:p w14:paraId="696D0E39" w14:textId="77777777" w:rsidR="00FA483D" w:rsidRDefault="006446B9" w:rsidP="00FA483D">
      <w:pPr>
        <w:ind w:firstLine="0"/>
      </w:pPr>
      <w:r>
        <w:t>Le micro-don pourrait s’appliquer de façon intéressante aussi bien pour l’arrondi sur salaire mais aussi l’arrondi sur frais de scolarité. C’est une piste de réflexion à la Fondation Saint Matthieu qui nécessite des moyens de mise en œuvre.</w:t>
      </w:r>
    </w:p>
    <w:p w14:paraId="0AB5BA01" w14:textId="17C78F87" w:rsidR="00A74FB8" w:rsidRPr="00A74FB8" w:rsidRDefault="00A74FB8" w:rsidP="00FA483D">
      <w:pPr>
        <w:pStyle w:val="Sansinterligne"/>
      </w:pPr>
      <w:r>
        <w:t>50 000€</w:t>
      </w:r>
      <w:r w:rsidR="001B44D1">
        <w:t xml:space="preserve">, </w:t>
      </w:r>
      <w:r>
        <w:t>EST-CE NÉCÉSSAIREMENT UN MONTANT MAXIMAL ?</w:t>
      </w:r>
    </w:p>
    <w:p w14:paraId="4D692EFD" w14:textId="409427E6" w:rsidR="004B3E1B" w:rsidRPr="006446B9" w:rsidRDefault="006446B9" w:rsidP="00A74FB8">
      <w:pPr>
        <w:ind w:firstLine="0"/>
        <w:rPr>
          <w:rFonts w:asciiTheme="majorHAnsi" w:eastAsia="Times New Roman" w:hAnsiTheme="majorHAnsi" w:cs="Segoe UI"/>
          <w:strike/>
          <w:sz w:val="22"/>
          <w:szCs w:val="23"/>
        </w:rPr>
      </w:pPr>
      <w:r>
        <w:rPr>
          <w:rFonts w:asciiTheme="majorHAnsi" w:eastAsia="Times New Roman" w:hAnsiTheme="majorHAnsi" w:cs="Segoe UI"/>
          <w:sz w:val="22"/>
          <w:szCs w:val="23"/>
        </w:rPr>
        <w:t xml:space="preserve">Le montant de 50 000€ est un objectif raisonnable en matière de </w:t>
      </w:r>
      <w:r w:rsidR="00533901">
        <w:rPr>
          <w:rFonts w:asciiTheme="majorHAnsi" w:eastAsia="Times New Roman" w:hAnsiTheme="majorHAnsi" w:cs="Segoe UI"/>
          <w:sz w:val="22"/>
          <w:szCs w:val="23"/>
        </w:rPr>
        <w:t>crowdfunding</w:t>
      </w:r>
      <w:r>
        <w:rPr>
          <w:rFonts w:asciiTheme="majorHAnsi" w:eastAsia="Times New Roman" w:hAnsiTheme="majorHAnsi" w:cs="Segoe UI"/>
          <w:sz w:val="22"/>
          <w:szCs w:val="23"/>
        </w:rPr>
        <w:t xml:space="preserve">, puisqu’il s’agit de collecter sur une durée courte auprès d’un grand nombre de personnes. </w:t>
      </w:r>
      <w:r w:rsidR="00533901">
        <w:rPr>
          <w:rFonts w:asciiTheme="majorHAnsi" w:eastAsia="Times New Roman" w:hAnsiTheme="majorHAnsi" w:cs="Segoe UI"/>
          <w:sz w:val="22"/>
          <w:szCs w:val="23"/>
        </w:rPr>
        <w:t>Cet objectif</w:t>
      </w:r>
      <w:r>
        <w:rPr>
          <w:rFonts w:asciiTheme="majorHAnsi" w:eastAsia="Times New Roman" w:hAnsiTheme="majorHAnsi" w:cs="Segoe UI"/>
          <w:sz w:val="22"/>
          <w:szCs w:val="23"/>
        </w:rPr>
        <w:t xml:space="preserve"> peut bien sûr être dépassé ! Si l’école a un projet dont le besoin de financement dépasse 50 000€, elle peut soit isoler un projet correspondant à ce montant, soit faire plusieurs campagnes.</w:t>
      </w:r>
    </w:p>
    <w:p w14:paraId="4157F1ED" w14:textId="61EAB0FF" w:rsidR="00A74FB8" w:rsidRDefault="00A74FB8" w:rsidP="005A6ED8">
      <w:pPr>
        <w:pStyle w:val="Sansinterligne"/>
      </w:pPr>
      <w:r>
        <w:t>EST-CE POSSIBLE DE LANCER UN PROJET DE CROWDFUNDING POUR UNE SORTIE SCOLAIRE ?</w:t>
      </w:r>
    </w:p>
    <w:p w14:paraId="45959380" w14:textId="30E1D6C5" w:rsidR="006446B9" w:rsidRPr="006446B9" w:rsidRDefault="006446B9" w:rsidP="00FA483D">
      <w:pPr>
        <w:ind w:firstLine="0"/>
      </w:pPr>
      <w:r>
        <w:t>La Fondation Saint Matthieu, comme la plupart des fondations n’est pas favorable à l’appel à don pour fi</w:t>
      </w:r>
      <w:r w:rsidR="00204F76">
        <w:t>nanc</w:t>
      </w:r>
      <w:r>
        <w:t>er des frais de fonctionnement qui relève de</w:t>
      </w:r>
      <w:r w:rsidR="00204F76">
        <w:t xml:space="preserve"> la gestion courante d’un établissement et de la participation des familles. Un tel financement rendrait l’établissement dépendant d’une source de financement non récurrent. </w:t>
      </w:r>
      <w:r>
        <w:t xml:space="preserve"> </w:t>
      </w:r>
    </w:p>
    <w:p w14:paraId="51ABB91C" w14:textId="77777777" w:rsidR="00FA483D" w:rsidRDefault="00FA483D" w:rsidP="005A6ED8">
      <w:pPr>
        <w:pStyle w:val="Sansinterligne"/>
      </w:pPr>
    </w:p>
    <w:p w14:paraId="583F62F4" w14:textId="1D190479" w:rsidR="00A74FB8" w:rsidRPr="00A74FB8" w:rsidRDefault="00A74FB8" w:rsidP="005A6ED8">
      <w:pPr>
        <w:pStyle w:val="Sansinterligne"/>
      </w:pPr>
      <w:r>
        <w:lastRenderedPageBreak/>
        <w:t>SI LE PROJET EST FINALEMENT ANNULÉ AVANT LA FIN DE LA CAMPAGNE, COMMENT CELA SE PASSE-T-IL ?</w:t>
      </w:r>
    </w:p>
    <w:p w14:paraId="67047D04" w14:textId="5783A8A1" w:rsidR="004B3E1B" w:rsidRDefault="00A74FB8" w:rsidP="00A74FB8">
      <w:pPr>
        <w:ind w:firstLine="0"/>
        <w:rPr>
          <w:rFonts w:asciiTheme="majorHAnsi" w:eastAsia="Times New Roman" w:hAnsiTheme="majorHAnsi" w:cs="Segoe UI"/>
          <w:sz w:val="23"/>
          <w:szCs w:val="23"/>
        </w:rPr>
      </w:pPr>
      <w:r w:rsidRPr="00A74FB8">
        <w:rPr>
          <w:rFonts w:asciiTheme="majorHAnsi" w:eastAsia="Times New Roman" w:hAnsiTheme="majorHAnsi" w:cs="Segoe UI"/>
          <w:sz w:val="23"/>
          <w:szCs w:val="23"/>
        </w:rPr>
        <w:t>Il</w:t>
      </w:r>
      <w:r w:rsidR="004B3E1B" w:rsidRPr="00A74FB8">
        <w:rPr>
          <w:rFonts w:asciiTheme="majorHAnsi" w:eastAsia="Times New Roman" w:hAnsiTheme="majorHAnsi" w:cs="Segoe UI"/>
          <w:sz w:val="23"/>
          <w:szCs w:val="23"/>
        </w:rPr>
        <w:t xml:space="preserve"> est important de s’assurer que le projet ne sera pas annulé avant la fin de la campagne car vos </w:t>
      </w:r>
      <w:r w:rsidR="00204F76">
        <w:rPr>
          <w:rFonts w:asciiTheme="majorHAnsi" w:eastAsia="Times New Roman" w:hAnsiTheme="majorHAnsi" w:cs="Segoe UI"/>
          <w:sz w:val="23"/>
          <w:szCs w:val="23"/>
        </w:rPr>
        <w:t>donateurs vous font confiance,</w:t>
      </w:r>
      <w:r w:rsidR="004B3E1B" w:rsidRPr="00A74FB8">
        <w:rPr>
          <w:rFonts w:asciiTheme="majorHAnsi" w:eastAsia="Times New Roman" w:hAnsiTheme="majorHAnsi" w:cs="Segoe UI"/>
          <w:sz w:val="23"/>
          <w:szCs w:val="23"/>
        </w:rPr>
        <w:t xml:space="preserve"> donnent </w:t>
      </w:r>
      <w:r>
        <w:rPr>
          <w:rFonts w:asciiTheme="majorHAnsi" w:eastAsia="Times New Roman" w:hAnsiTheme="majorHAnsi" w:cs="Segoe UI"/>
          <w:sz w:val="23"/>
          <w:szCs w:val="23"/>
        </w:rPr>
        <w:t>dans le cadre d’</w:t>
      </w:r>
      <w:r w:rsidR="004B3E1B" w:rsidRPr="00A74FB8">
        <w:rPr>
          <w:rFonts w:asciiTheme="majorHAnsi" w:eastAsia="Times New Roman" w:hAnsiTheme="majorHAnsi" w:cs="Segoe UI"/>
          <w:sz w:val="23"/>
          <w:szCs w:val="23"/>
        </w:rPr>
        <w:t xml:space="preserve">un projet </w:t>
      </w:r>
      <w:r w:rsidRPr="00A74FB8">
        <w:rPr>
          <w:rFonts w:asciiTheme="majorHAnsi" w:eastAsia="Times New Roman" w:hAnsiTheme="majorHAnsi" w:cs="Segoe UI"/>
          <w:sz w:val="23"/>
          <w:szCs w:val="23"/>
        </w:rPr>
        <w:t>précis</w:t>
      </w:r>
      <w:r w:rsidR="00204F76">
        <w:rPr>
          <w:rFonts w:asciiTheme="majorHAnsi" w:eastAsia="Times New Roman" w:hAnsiTheme="majorHAnsi" w:cs="Segoe UI"/>
          <w:sz w:val="23"/>
          <w:szCs w:val="23"/>
        </w:rPr>
        <w:t xml:space="preserve"> et bénéficient d’un reçu fiscal</w:t>
      </w:r>
      <w:r w:rsidR="004B3E1B" w:rsidRPr="00A74FB8">
        <w:rPr>
          <w:rFonts w:asciiTheme="majorHAnsi" w:eastAsia="Times New Roman" w:hAnsiTheme="majorHAnsi" w:cs="Segoe UI"/>
          <w:sz w:val="23"/>
          <w:szCs w:val="23"/>
        </w:rPr>
        <w:t>.</w:t>
      </w:r>
      <w:r w:rsidR="00204F76">
        <w:rPr>
          <w:rFonts w:asciiTheme="majorHAnsi" w:eastAsia="Times New Roman" w:hAnsiTheme="majorHAnsi" w:cs="Segoe UI"/>
          <w:sz w:val="23"/>
          <w:szCs w:val="23"/>
        </w:rPr>
        <w:t xml:space="preserve"> Si tel était le cas pour des raisons indépendantes de votre volonté, il faudrait contacter les donateurs pour leur expliquer les raisons de l’annulation de ce projet et soit leur restituer les sommes collectées et leur demander qu’ils retournent leur reçu fiscal, soit affecter avec leur accord leurs dons à un autre projet.</w:t>
      </w:r>
    </w:p>
    <w:p w14:paraId="35A53E72" w14:textId="7161BA29" w:rsidR="0055386C" w:rsidRDefault="0055386C" w:rsidP="005A6ED8">
      <w:pPr>
        <w:pStyle w:val="Sansinterligne"/>
      </w:pPr>
      <w:r>
        <w:t xml:space="preserve">QUEL EST LE POURCENTAGE </w:t>
      </w:r>
      <w:r w:rsidR="005A6ED8">
        <w:t>RETENU</w:t>
      </w:r>
      <w:r>
        <w:t xml:space="preserve"> PAR LA FONDATION SAINT MATTHIEU ?</w:t>
      </w:r>
    </w:p>
    <w:p w14:paraId="12037916" w14:textId="23C069B7" w:rsidR="00204F76" w:rsidRPr="00204F76" w:rsidRDefault="00204F76" w:rsidP="00FA483D">
      <w:pPr>
        <w:ind w:firstLine="0"/>
      </w:pPr>
      <w:r>
        <w:t xml:space="preserve">Comme pour une campagne d’appel à don classique, la Fondation Saint Matthieu déduit 3% de frais de gestion qui financent ses frais généraux, l’assistance pour l’organisation et la mise en œuvre de votre campagne et sa gestion </w:t>
      </w:r>
      <w:r w:rsidR="00533901">
        <w:t>administrative</w:t>
      </w:r>
      <w:r>
        <w:t xml:space="preserve"> et financière (saisie des dons, émission et envoi des reçus fiscaux,</w:t>
      </w:r>
      <w:r w:rsidR="00661EE4">
        <w:t xml:space="preserve"> relation donateurs</w:t>
      </w:r>
      <w:r>
        <w:t>..)</w:t>
      </w:r>
    </w:p>
    <w:p w14:paraId="736F7262" w14:textId="7E0251C5" w:rsidR="00675C8A" w:rsidRPr="005A6ED8" w:rsidRDefault="00675C8A" w:rsidP="005A6ED8">
      <w:pPr>
        <w:pStyle w:val="Sansinterligne"/>
        <w:rPr>
          <w:rFonts w:ascii="Segoe UI" w:hAnsi="Segoe UI"/>
        </w:rPr>
      </w:pPr>
      <w:r w:rsidRPr="005A6ED8">
        <w:rPr>
          <w:rStyle w:val="apple-converted-space"/>
        </w:rPr>
        <w:t>E</w:t>
      </w:r>
      <w:r w:rsidR="00A3509E" w:rsidRPr="005A6ED8">
        <w:rPr>
          <w:rStyle w:val="apple-converted-space"/>
        </w:rPr>
        <w:t>T L’OUTIL « LES DIX ÉLÉMENTS</w:t>
      </w:r>
      <w:r w:rsidR="005A6ED8">
        <w:rPr>
          <w:rStyle w:val="apple-converted-space"/>
        </w:rPr>
        <w:t>…</w:t>
      </w:r>
      <w:r w:rsidR="00A3509E" w:rsidRPr="005A6ED8">
        <w:rPr>
          <w:rStyle w:val="apple-converted-space"/>
        </w:rPr>
        <w:t> » ?</w:t>
      </w:r>
    </w:p>
    <w:p w14:paraId="1281EAED" w14:textId="79ECD792" w:rsidR="005A6ED8" w:rsidRDefault="00661EE4" w:rsidP="005A6ED8">
      <w:pPr>
        <w:ind w:firstLine="0"/>
        <w:rPr>
          <w:rFonts w:asciiTheme="majorHAnsi" w:eastAsia="Times New Roman" w:hAnsiTheme="majorHAnsi" w:cs="Segoe UI"/>
          <w:color w:val="00A9C2"/>
          <w:sz w:val="22"/>
          <w:szCs w:val="23"/>
        </w:rPr>
      </w:pPr>
      <w:r>
        <w:rPr>
          <w:rFonts w:asciiTheme="majorHAnsi" w:eastAsia="Times New Roman" w:hAnsiTheme="majorHAnsi" w:cs="Segoe UI"/>
          <w:sz w:val="22"/>
          <w:szCs w:val="23"/>
        </w:rPr>
        <w:t>Les « éléments » sont à votre disposition sur simple demande</w:t>
      </w:r>
      <w:commentRangeStart w:id="3"/>
      <w:r w:rsidR="004B3E1B" w:rsidRPr="00A3509E">
        <w:rPr>
          <w:rFonts w:asciiTheme="majorHAnsi" w:eastAsia="Times New Roman" w:hAnsiTheme="majorHAnsi" w:cs="Segoe UI"/>
          <w:sz w:val="22"/>
          <w:szCs w:val="23"/>
        </w:rPr>
        <w:t xml:space="preserve"> </w:t>
      </w:r>
      <w:commentRangeEnd w:id="3"/>
      <w:r w:rsidR="00794B8D">
        <w:rPr>
          <w:rStyle w:val="Marquedecommentaire"/>
          <w:rFonts w:eastAsia="Calibri" w:cs="Times New Roman"/>
          <w:lang w:eastAsia="en-US"/>
        </w:rPr>
        <w:commentReference w:id="3"/>
      </w:r>
      <w:r>
        <w:rPr>
          <w:rFonts w:asciiTheme="majorHAnsi" w:eastAsia="Times New Roman" w:hAnsiTheme="majorHAnsi" w:cs="Segoe UI"/>
          <w:sz w:val="22"/>
          <w:szCs w:val="23"/>
        </w:rPr>
        <w:t xml:space="preserve"> à Mélanie Roig, chargée du digital à la Fondation Saint Matthieu. Son adresse mail</w:t>
      </w:r>
      <w:r w:rsidR="00FA483D">
        <w:rPr>
          <w:rStyle w:val="apple-converted-space"/>
          <w:rFonts w:asciiTheme="majorHAnsi" w:eastAsia="Times New Roman" w:hAnsiTheme="majorHAnsi" w:cs="Segoe UI"/>
          <w:sz w:val="22"/>
          <w:szCs w:val="23"/>
        </w:rPr>
        <w:t xml:space="preserve"> : </w:t>
      </w:r>
      <w:hyperlink r:id="rId24" w:history="1">
        <w:r w:rsidR="004B3E1B" w:rsidRPr="00A3509E">
          <w:rPr>
            <w:rStyle w:val="Lienhypertexte"/>
            <w:rFonts w:asciiTheme="majorHAnsi" w:eastAsia="Times New Roman" w:hAnsiTheme="majorHAnsi" w:cs="Segoe UI"/>
            <w:color w:val="00A9C2"/>
            <w:sz w:val="22"/>
            <w:szCs w:val="23"/>
          </w:rPr>
          <w:t>melanie.roig@fondation-st-matthieu.org</w:t>
        </w:r>
      </w:hyperlink>
    </w:p>
    <w:p w14:paraId="1D2CF338" w14:textId="00D36314" w:rsidR="004B3E1B" w:rsidRDefault="005A6ED8" w:rsidP="005A6ED8">
      <w:pPr>
        <w:pStyle w:val="Sansinterligne"/>
        <w:rPr>
          <w:rFonts w:ascii="Segoe UI" w:hAnsi="Segoe UI"/>
          <w:color w:val="000000"/>
          <w:sz w:val="23"/>
        </w:rPr>
      </w:pPr>
      <w:r>
        <w:t>LA FONDATION SAINT MATTHIEU PEUT-ELLE DÉLIVRER UN REÇU FISCAL POUR DON, DÉDUCTIBLE DE L’IFI ?</w:t>
      </w:r>
      <w:r w:rsidR="004B3E1B">
        <w:rPr>
          <w:rFonts w:ascii="Segoe UI" w:hAnsi="Segoe UI"/>
          <w:color w:val="000000"/>
          <w:sz w:val="23"/>
        </w:rPr>
        <w:t> </w:t>
      </w:r>
    </w:p>
    <w:p w14:paraId="5E6FC8A7" w14:textId="07D8CFDC" w:rsidR="00661EE4" w:rsidRPr="00FA483D" w:rsidRDefault="00661EE4" w:rsidP="00FA483D">
      <w:pPr>
        <w:ind w:firstLine="0"/>
        <w:rPr>
          <w:sz w:val="22"/>
          <w:szCs w:val="22"/>
        </w:rPr>
      </w:pPr>
      <w:r>
        <w:t xml:space="preserve">La Fondation Saint Matthieu est une fondation reconnue d’utilité publique. Elle est </w:t>
      </w:r>
      <w:r w:rsidR="00533901">
        <w:t>habilitée</w:t>
      </w:r>
      <w:r>
        <w:t xml:space="preserve">, comme les fondations placées sous son égide, à recevoir des dons déductibles de l’IFI qui seront ensuite affectés aux projets qu’elle soutient. Le donateur recevra alors un reçu fiscal portant la mention de déductibilité IFI. En revanche </w:t>
      </w:r>
      <w:r w:rsidR="007E5023">
        <w:rPr>
          <w:sz w:val="22"/>
          <w:szCs w:val="22"/>
        </w:rPr>
        <w:t>l’administration fiscale n’accepte pas les déductions fiscales ISF dans le cas d’un don Fondation St Matthieu affecté à un OGEC : « les dons consentis aux fondations reconnues d’utilité publique pour le compte d’autres organismes d’intérêt général (association par exemple) n’ouvrent pas droit, pour les donateurs, à la déduction d’ISF prévue à l’article 885-0 V bis A » (article 90 de l’instruction fiscale 7 S-5-08 du 9 juin 2008).</w:t>
      </w:r>
    </w:p>
    <w:p w14:paraId="67EDEFED" w14:textId="26EEBBB5" w:rsidR="005A6ED8" w:rsidRPr="005A6ED8" w:rsidRDefault="005A6ED8" w:rsidP="005A6ED8">
      <w:pPr>
        <w:pStyle w:val="Sansinterligne"/>
      </w:pPr>
      <w:r>
        <w:t>QUE SE PASSE-T-IL QUAND LE MONTANT DÉFINI N’EST PAS ATTEINT PAR LES DONS ?</w:t>
      </w:r>
    </w:p>
    <w:p w14:paraId="37208835" w14:textId="0D4FE687" w:rsidR="004B3E1B" w:rsidRDefault="004B3E1B" w:rsidP="005A6ED8">
      <w:pPr>
        <w:ind w:firstLine="0"/>
        <w:rPr>
          <w:rFonts w:asciiTheme="majorHAnsi" w:eastAsia="Times New Roman" w:hAnsiTheme="majorHAnsi" w:cs="Segoe UI"/>
          <w:sz w:val="22"/>
          <w:szCs w:val="23"/>
        </w:rPr>
      </w:pPr>
      <w:r w:rsidRPr="005A6ED8">
        <w:rPr>
          <w:rFonts w:asciiTheme="majorHAnsi" w:eastAsia="Times New Roman" w:hAnsiTheme="majorHAnsi" w:cs="Segoe UI"/>
          <w:sz w:val="22"/>
          <w:szCs w:val="23"/>
        </w:rPr>
        <w:t>Les dons sont reversés à l’école</w:t>
      </w:r>
      <w:r w:rsidR="00FA483D">
        <w:rPr>
          <w:rFonts w:asciiTheme="majorHAnsi" w:eastAsia="Times New Roman" w:hAnsiTheme="majorHAnsi" w:cs="Segoe UI"/>
          <w:sz w:val="22"/>
          <w:szCs w:val="23"/>
        </w:rPr>
        <w:t xml:space="preserve"> qui </w:t>
      </w:r>
      <w:r w:rsidRPr="005A6ED8">
        <w:rPr>
          <w:rFonts w:asciiTheme="majorHAnsi" w:eastAsia="Times New Roman" w:hAnsiTheme="majorHAnsi" w:cs="Segoe UI"/>
          <w:sz w:val="22"/>
          <w:szCs w:val="23"/>
        </w:rPr>
        <w:t xml:space="preserve">ne bénéficiera </w:t>
      </w:r>
      <w:r w:rsidR="00FA483D">
        <w:rPr>
          <w:rFonts w:asciiTheme="majorHAnsi" w:eastAsia="Times New Roman" w:hAnsiTheme="majorHAnsi" w:cs="Segoe UI"/>
          <w:sz w:val="22"/>
          <w:szCs w:val="23"/>
        </w:rPr>
        <w:t xml:space="preserve">alors </w:t>
      </w:r>
      <w:r w:rsidRPr="005A6ED8">
        <w:rPr>
          <w:rFonts w:asciiTheme="majorHAnsi" w:eastAsia="Times New Roman" w:hAnsiTheme="majorHAnsi" w:cs="Segoe UI"/>
          <w:sz w:val="22"/>
          <w:szCs w:val="23"/>
        </w:rPr>
        <w:t>pas de l’ab</w:t>
      </w:r>
      <w:r w:rsidR="007E5023">
        <w:rPr>
          <w:rFonts w:asciiTheme="majorHAnsi" w:eastAsia="Times New Roman" w:hAnsiTheme="majorHAnsi" w:cs="Segoe UI"/>
          <w:sz w:val="22"/>
          <w:szCs w:val="23"/>
        </w:rPr>
        <w:t xml:space="preserve">ondement de 10% de la Fondation Saint </w:t>
      </w:r>
      <w:r w:rsidR="00533901">
        <w:rPr>
          <w:rFonts w:asciiTheme="majorHAnsi" w:eastAsia="Times New Roman" w:hAnsiTheme="majorHAnsi" w:cs="Segoe UI"/>
          <w:sz w:val="22"/>
          <w:szCs w:val="23"/>
        </w:rPr>
        <w:t>Matthieu. Il</w:t>
      </w:r>
      <w:r w:rsidR="007E5023">
        <w:rPr>
          <w:rFonts w:asciiTheme="majorHAnsi" w:eastAsia="Times New Roman" w:hAnsiTheme="majorHAnsi" w:cs="Segoe UI"/>
          <w:sz w:val="22"/>
          <w:szCs w:val="23"/>
        </w:rPr>
        <w:t xml:space="preserve"> sera </w:t>
      </w:r>
      <w:r w:rsidR="00533901">
        <w:rPr>
          <w:rFonts w:asciiTheme="majorHAnsi" w:eastAsia="Times New Roman" w:hAnsiTheme="majorHAnsi" w:cs="Segoe UI"/>
          <w:sz w:val="22"/>
          <w:szCs w:val="23"/>
        </w:rPr>
        <w:t>peut-être</w:t>
      </w:r>
      <w:r w:rsidR="007E5023">
        <w:rPr>
          <w:rFonts w:asciiTheme="majorHAnsi" w:eastAsia="Times New Roman" w:hAnsiTheme="majorHAnsi" w:cs="Segoe UI"/>
          <w:sz w:val="22"/>
          <w:szCs w:val="23"/>
        </w:rPr>
        <w:t xml:space="preserve"> nécessaire d’explique </w:t>
      </w:r>
      <w:r w:rsidR="00533901">
        <w:rPr>
          <w:rFonts w:asciiTheme="majorHAnsi" w:eastAsia="Times New Roman" w:hAnsiTheme="majorHAnsi" w:cs="Segoe UI"/>
          <w:sz w:val="22"/>
          <w:szCs w:val="23"/>
        </w:rPr>
        <w:t>à</w:t>
      </w:r>
      <w:r w:rsidR="007E5023">
        <w:rPr>
          <w:rFonts w:asciiTheme="majorHAnsi" w:eastAsia="Times New Roman" w:hAnsiTheme="majorHAnsi" w:cs="Segoe UI"/>
          <w:sz w:val="22"/>
          <w:szCs w:val="23"/>
        </w:rPr>
        <w:t xml:space="preserve"> vos donateurs l’usage qui sera fait des dons reçus puisqu’ils ne permettront pas de réaliser le projet en totalité.</w:t>
      </w:r>
    </w:p>
    <w:p w14:paraId="67F95D5A" w14:textId="075C0CEF" w:rsidR="005A6ED8" w:rsidRPr="005A6ED8" w:rsidRDefault="005A6ED8" w:rsidP="005A6ED8">
      <w:pPr>
        <w:pStyle w:val="Sansinterligne"/>
      </w:pPr>
      <w:r>
        <w:t xml:space="preserve">SI LE DON EST ENVOYÉ PAR CHÈQUE À LA FONDATION, </w:t>
      </w:r>
      <w:r w:rsidR="00642362">
        <w:t>LE MONTANT</w:t>
      </w:r>
      <w:r>
        <w:t xml:space="preserve"> SE CUMULE-T-IL AU VOLUME DE DONS AFFICHÉS ? SINON</w:t>
      </w:r>
      <w:r w:rsidR="00642362">
        <w:t>,</w:t>
      </w:r>
      <w:r>
        <w:t xml:space="preserve"> Y A-T-IL UNE AUTRE POSSIBILITÉ ?</w:t>
      </w:r>
    </w:p>
    <w:p w14:paraId="0DADF561" w14:textId="50F57854" w:rsidR="00F078DC" w:rsidRPr="005A6ED8" w:rsidRDefault="007E5023" w:rsidP="005A6ED8">
      <w:pPr>
        <w:ind w:firstLine="0"/>
        <w:rPr>
          <w:rFonts w:asciiTheme="majorHAnsi" w:eastAsia="Times New Roman" w:hAnsiTheme="majorHAnsi" w:cs="Segoe UI"/>
          <w:sz w:val="22"/>
          <w:szCs w:val="23"/>
        </w:rPr>
      </w:pPr>
      <w:r>
        <w:rPr>
          <w:rFonts w:asciiTheme="majorHAnsi" w:eastAsia="Times New Roman" w:hAnsiTheme="majorHAnsi" w:cs="Segoe UI"/>
          <w:sz w:val="22"/>
          <w:szCs w:val="23"/>
        </w:rPr>
        <w:t>Les montant des chèques reçus sera cumulé avec les dons en ligne et permettra d’avoir le montant total des dons pour la campagne. C’est le montant total qui apparaîtra sur la page projet de l’école sur le site Jaidemonecole.</w:t>
      </w:r>
    </w:p>
    <w:p w14:paraId="246C73E5" w14:textId="7CB5B8EF" w:rsidR="00982637" w:rsidRDefault="00982637" w:rsidP="00F078DC">
      <w:pPr>
        <w:ind w:firstLine="0"/>
        <w:rPr>
          <w:rFonts w:asciiTheme="majorHAnsi" w:eastAsiaTheme="majorEastAsia" w:hAnsiTheme="majorHAnsi" w:cstheme="majorBidi"/>
        </w:rPr>
      </w:pPr>
    </w:p>
    <w:sectPr w:rsidR="00982637" w:rsidSect="0027668B">
      <w:headerReference w:type="even" r:id="rId25"/>
      <w:headerReference w:type="default" r:id="rId26"/>
      <w:footerReference w:type="even" r:id="rId27"/>
      <w:footerReference w:type="default" r:id="rId28"/>
      <w:headerReference w:type="first" r:id="rId29"/>
      <w:pgSz w:w="11900" w:h="16840"/>
      <w:pgMar w:top="1702" w:right="1418" w:bottom="1344" w:left="1418" w:header="709" w:footer="709" w:gutter="0"/>
      <w:cols w:space="708"/>
      <w:titlePg/>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Mélanie Roig" w:date="2018-02-12T17:38:00Z" w:initials="MR">
    <w:p w14:paraId="2BC44A92" w14:textId="4B20510D" w:rsidR="00794B8D" w:rsidRDefault="00794B8D">
      <w:pPr>
        <w:pStyle w:val="Commentaire"/>
      </w:pPr>
      <w:r>
        <w:rPr>
          <w:rStyle w:val="Marquedecommentaire"/>
        </w:rPr>
        <w:annotationRef/>
      </w:r>
      <w:r>
        <w:t>ciblée</w:t>
      </w:r>
    </w:p>
  </w:comment>
  <w:comment w:id="3" w:author="Mélanie Roig" w:date="2018-02-12T17:41:00Z" w:initials="MR">
    <w:p w14:paraId="4D16EA29" w14:textId="2824DDD3" w:rsidR="00794B8D" w:rsidRDefault="00794B8D">
      <w:pPr>
        <w:pStyle w:val="Commentaire"/>
      </w:pPr>
      <w:r>
        <w:rPr>
          <w:rStyle w:val="Marquedecommentaire"/>
        </w:rPr>
        <w:annotationRef/>
      </w:r>
      <w:r>
        <w:t>Ce document est disponible et à demander par email à melanie.roig…</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BC44A92" w15:done="0"/>
  <w15:commentEx w15:paraId="4D16EA2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BC44A92" w16cid:durableId="1E2C4F7E"/>
  <w16cid:commentId w16cid:paraId="4D16EA29" w16cid:durableId="1E2C5040"/>
  <w16cid:commentId w16cid:paraId="0B609C3D" w16cid:durableId="1E2C508E"/>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487D04" w14:textId="77777777" w:rsidR="00AE4B49" w:rsidRDefault="00AE4B49" w:rsidP="009B68BC">
      <w:r>
        <w:separator/>
      </w:r>
    </w:p>
  </w:endnote>
  <w:endnote w:type="continuationSeparator" w:id="0">
    <w:p w14:paraId="182EBBB2" w14:textId="77777777" w:rsidR="00AE4B49" w:rsidRDefault="00AE4B49" w:rsidP="009B68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w Cen MT">
    <w:panose1 w:val="020B0602020104020603"/>
    <w:charset w:val="00"/>
    <w:family w:val="swiss"/>
    <w:pitch w:val="variable"/>
    <w:sig w:usb0="00000003" w:usb1="00000000" w:usb2="00000000" w:usb3="00000000" w:csb0="00000003" w:csb1="00000000"/>
  </w:font>
  <w:font w:name="ＭＳ 明朝">
    <w:charset w:val="80"/>
    <w:family w:val="roman"/>
    <w:pitch w:val="fixed"/>
    <w:sig w:usb0="E00002FF" w:usb1="6AC7FDFB" w:usb2="08000012" w:usb3="00000000" w:csb0="0002009F" w:csb1="00000000"/>
  </w:font>
  <w:font w:name="Courier">
    <w:panose1 w:val="02000500000000000000"/>
    <w:charset w:val="00"/>
    <w:family w:val="roman"/>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Segoe UI">
    <w:altName w:val="Segoe UI Light"/>
    <w:charset w:val="00"/>
    <w:family w:val="swiss"/>
    <w:pitch w:val="variable"/>
    <w:sig w:usb0="E4002EFF" w:usb1="C000E47F" w:usb2="00000009" w:usb3="00000000" w:csb0="000001FF" w:csb1="00000000"/>
  </w:font>
  <w:font w:name="Lucida Grande">
    <w:panose1 w:val="020B0600040502020204"/>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8F2547" w14:textId="18E2D2B3" w:rsidR="005E6CD8" w:rsidRPr="00C501F7" w:rsidRDefault="005E6CD8" w:rsidP="006F1710">
    <w:pPr>
      <w:pStyle w:val="Pieddepage"/>
      <w:framePr w:wrap="around" w:vAnchor="text" w:hAnchor="margin" w:xAlign="inside" w:y="1"/>
      <w:rPr>
        <w:rStyle w:val="Numrodepage"/>
        <w:color w:val="00B6DD"/>
        <w:sz w:val="16"/>
        <w:szCs w:val="16"/>
      </w:rPr>
    </w:pPr>
    <w:r w:rsidRPr="00C501F7">
      <w:rPr>
        <w:rStyle w:val="Numrodepage"/>
        <w:color w:val="00B6DD"/>
        <w:sz w:val="16"/>
        <w:szCs w:val="16"/>
      </w:rPr>
      <w:fldChar w:fldCharType="begin"/>
    </w:r>
    <w:r w:rsidRPr="00C501F7">
      <w:rPr>
        <w:rStyle w:val="Numrodepage"/>
        <w:color w:val="00B6DD"/>
        <w:sz w:val="16"/>
        <w:szCs w:val="16"/>
      </w:rPr>
      <w:instrText xml:space="preserve">PAGE  </w:instrText>
    </w:r>
    <w:r w:rsidRPr="00C501F7">
      <w:rPr>
        <w:rStyle w:val="Numrodepage"/>
        <w:color w:val="00B6DD"/>
        <w:sz w:val="16"/>
        <w:szCs w:val="16"/>
      </w:rPr>
      <w:fldChar w:fldCharType="separate"/>
    </w:r>
    <w:r w:rsidR="00D8664D">
      <w:rPr>
        <w:rStyle w:val="Numrodepage"/>
        <w:noProof/>
        <w:color w:val="00B6DD"/>
        <w:sz w:val="16"/>
        <w:szCs w:val="16"/>
      </w:rPr>
      <w:t>2</w:t>
    </w:r>
    <w:r w:rsidRPr="00C501F7">
      <w:rPr>
        <w:rStyle w:val="Numrodepage"/>
        <w:color w:val="00B6DD"/>
        <w:sz w:val="16"/>
        <w:szCs w:val="16"/>
      </w:rPr>
      <w:fldChar w:fldCharType="end"/>
    </w:r>
  </w:p>
  <w:p w14:paraId="7BC4DCE5" w14:textId="5FC09EEB" w:rsidR="005E6CD8" w:rsidRPr="00C501F7" w:rsidRDefault="005E6CD8" w:rsidP="00851692">
    <w:pPr>
      <w:pStyle w:val="Pieddepage"/>
      <w:ind w:right="360" w:firstLine="360"/>
      <w:rPr>
        <w:color w:val="00B6DD"/>
        <w:sz w:val="16"/>
        <w:szCs w:val="16"/>
      </w:rPr>
    </w:pPr>
    <w:r w:rsidRPr="00C501F7">
      <w:rPr>
        <w:noProof/>
        <w:color w:val="00B6DD"/>
        <w:sz w:val="16"/>
        <w:szCs w:val="16"/>
      </w:rPr>
      <mc:AlternateContent>
        <mc:Choice Requires="wps">
          <w:drawing>
            <wp:anchor distT="0" distB="0" distL="114300" distR="114300" simplePos="0" relativeHeight="251653632" behindDoc="0" locked="0" layoutInCell="1" allowOverlap="1" wp14:anchorId="71B0E7FE" wp14:editId="5CF4A0C2">
              <wp:simplePos x="0" y="0"/>
              <wp:positionH relativeFrom="column">
                <wp:posOffset>-685800</wp:posOffset>
              </wp:positionH>
              <wp:positionV relativeFrom="paragraph">
                <wp:posOffset>-76200</wp:posOffset>
              </wp:positionV>
              <wp:extent cx="7200900" cy="0"/>
              <wp:effectExtent l="0" t="0" r="12700" b="25400"/>
              <wp:wrapNone/>
              <wp:docPr id="18" name="Connecteur droit 18"/>
              <wp:cNvGraphicFramePr/>
              <a:graphic xmlns:a="http://schemas.openxmlformats.org/drawingml/2006/main">
                <a:graphicData uri="http://schemas.microsoft.com/office/word/2010/wordprocessingShape">
                  <wps:wsp>
                    <wps:cNvCnPr/>
                    <wps:spPr>
                      <a:xfrm>
                        <a:off x="0" y="0"/>
                        <a:ext cx="7200900" cy="0"/>
                      </a:xfrm>
                      <a:prstGeom prst="line">
                        <a:avLst/>
                      </a:prstGeom>
                      <a:ln w="3175" cmpd="sng">
                        <a:solidFill>
                          <a:srgbClr val="00A8C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4F786DA" id="Connecteur droit 18" o:spid="_x0000_s1026" style="position:absolute;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pt,-6pt" to="513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" strokecolor="#00a8c1" strokeweight=".25pt"/>
          </w:pict>
        </mc:Fallback>
      </mc:AlternateContent>
    </w:r>
    <w:r w:rsidR="005A6ED8">
      <w:rPr>
        <w:noProof/>
        <w:color w:val="00B6DD"/>
        <w:sz w:val="16"/>
        <w:szCs w:val="16"/>
      </w:rPr>
      <w:t>Février</w:t>
    </w:r>
    <w:r w:rsidR="005A6ED8">
      <w:rPr>
        <w:color w:val="00B6DD"/>
        <w:sz w:val="16"/>
        <w:szCs w:val="16"/>
      </w:rPr>
      <w:t xml:space="preserve"> 2018</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6B7F74" w14:textId="0B3F93E7" w:rsidR="005E6CD8" w:rsidRPr="00C501F7" w:rsidRDefault="005E6CD8" w:rsidP="00B6470E">
    <w:pPr>
      <w:pStyle w:val="Pieddepage"/>
      <w:framePr w:wrap="around" w:vAnchor="text" w:hAnchor="margin" w:xAlign="inside" w:y="1"/>
      <w:rPr>
        <w:rStyle w:val="Numrodepage"/>
        <w:color w:val="00B6DD"/>
        <w:sz w:val="16"/>
        <w:szCs w:val="16"/>
      </w:rPr>
    </w:pPr>
    <w:r w:rsidRPr="00C501F7">
      <w:rPr>
        <w:rStyle w:val="Numrodepage"/>
        <w:color w:val="00B6DD"/>
        <w:sz w:val="16"/>
        <w:szCs w:val="16"/>
      </w:rPr>
      <w:fldChar w:fldCharType="begin"/>
    </w:r>
    <w:r w:rsidRPr="00C501F7">
      <w:rPr>
        <w:rStyle w:val="Numrodepage"/>
        <w:color w:val="00B6DD"/>
        <w:sz w:val="16"/>
        <w:szCs w:val="16"/>
      </w:rPr>
      <w:instrText xml:space="preserve">PAGE  </w:instrText>
    </w:r>
    <w:r w:rsidRPr="00C501F7">
      <w:rPr>
        <w:rStyle w:val="Numrodepage"/>
        <w:color w:val="00B6DD"/>
        <w:sz w:val="16"/>
        <w:szCs w:val="16"/>
      </w:rPr>
      <w:fldChar w:fldCharType="separate"/>
    </w:r>
    <w:r w:rsidR="00D8664D">
      <w:rPr>
        <w:rStyle w:val="Numrodepage"/>
        <w:noProof/>
        <w:color w:val="00B6DD"/>
        <w:sz w:val="16"/>
        <w:szCs w:val="16"/>
      </w:rPr>
      <w:t>3</w:t>
    </w:r>
    <w:r w:rsidRPr="00C501F7">
      <w:rPr>
        <w:rStyle w:val="Numrodepage"/>
        <w:color w:val="00B6DD"/>
        <w:sz w:val="16"/>
        <w:szCs w:val="16"/>
      </w:rPr>
      <w:fldChar w:fldCharType="end"/>
    </w:r>
  </w:p>
  <w:p w14:paraId="5C52A329" w14:textId="140CD94F" w:rsidR="005E6CD8" w:rsidRPr="00C501F7" w:rsidRDefault="005E6CD8" w:rsidP="000B3FBC">
    <w:pPr>
      <w:ind w:right="360" w:firstLine="360"/>
      <w:jc w:val="right"/>
      <w:rPr>
        <w:color w:val="00B6DD"/>
        <w:sz w:val="16"/>
        <w:szCs w:val="16"/>
      </w:rPr>
    </w:pPr>
    <w:r w:rsidRPr="00C501F7">
      <w:rPr>
        <w:noProof/>
        <w:color w:val="00B6DD"/>
        <w:sz w:val="16"/>
        <w:szCs w:val="16"/>
      </w:rPr>
      <mc:AlternateContent>
        <mc:Choice Requires="wps">
          <w:drawing>
            <wp:anchor distT="0" distB="0" distL="114300" distR="114300" simplePos="0" relativeHeight="251696640" behindDoc="0" locked="0" layoutInCell="1" allowOverlap="1" wp14:anchorId="03BF34EC" wp14:editId="1D50D665">
              <wp:simplePos x="0" y="0"/>
              <wp:positionH relativeFrom="column">
                <wp:posOffset>-685800</wp:posOffset>
              </wp:positionH>
              <wp:positionV relativeFrom="paragraph">
                <wp:posOffset>-76200</wp:posOffset>
              </wp:positionV>
              <wp:extent cx="7200900" cy="0"/>
              <wp:effectExtent l="0" t="0" r="12700" b="25400"/>
              <wp:wrapNone/>
              <wp:docPr id="19" name="Connecteur droit 19"/>
              <wp:cNvGraphicFramePr/>
              <a:graphic xmlns:a="http://schemas.openxmlformats.org/drawingml/2006/main">
                <a:graphicData uri="http://schemas.microsoft.com/office/word/2010/wordprocessingShape">
                  <wps:wsp>
                    <wps:cNvCnPr/>
                    <wps:spPr>
                      <a:xfrm>
                        <a:off x="0" y="0"/>
                        <a:ext cx="7200900" cy="0"/>
                      </a:xfrm>
                      <a:prstGeom prst="line">
                        <a:avLst/>
                      </a:prstGeom>
                      <a:ln w="3175" cmpd="sng">
                        <a:solidFill>
                          <a:srgbClr val="00A8C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0DE08410" id="Connecteur droit 19" o:spid="_x0000_s1026" style="position:absolute;z-index:25169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pt,-6pt" to="513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" strokecolor="#00a8c1" strokeweight=".25pt"/>
          </w:pict>
        </mc:Fallback>
      </mc:AlternateContent>
    </w:r>
    <w:r w:rsidR="005A6ED8">
      <w:rPr>
        <w:noProof/>
        <w:color w:val="00B6DD"/>
        <w:sz w:val="16"/>
        <w:szCs w:val="16"/>
      </w:rPr>
      <w:t>Février</w:t>
    </w:r>
    <w:r w:rsidR="005A6ED8">
      <w:rPr>
        <w:color w:val="00B6DD"/>
        <w:sz w:val="16"/>
        <w:szCs w:val="16"/>
      </w:rPr>
      <w:t xml:space="preserve"> 2018</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B29BBA" w14:textId="77777777" w:rsidR="00AE4B49" w:rsidRDefault="00AE4B49" w:rsidP="009B68BC">
      <w:r>
        <w:separator/>
      </w:r>
    </w:p>
  </w:footnote>
  <w:footnote w:type="continuationSeparator" w:id="0">
    <w:p w14:paraId="0DC706D6" w14:textId="77777777" w:rsidR="00AE4B49" w:rsidRDefault="00AE4B49" w:rsidP="009B68B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98AEC0" w14:textId="7700BF0A" w:rsidR="005E6CD8" w:rsidRDefault="005E6CD8" w:rsidP="005902FC">
    <w:pPr>
      <w:pStyle w:val="En-tte"/>
      <w:ind w:firstLine="0"/>
    </w:pPr>
    <w:r>
      <w:rPr>
        <w:noProof/>
      </w:rPr>
      <mc:AlternateContent>
        <mc:Choice Requires="wps">
          <w:drawing>
            <wp:anchor distT="0" distB="0" distL="114300" distR="114300" simplePos="0" relativeHeight="251661312" behindDoc="0" locked="0" layoutInCell="1" allowOverlap="1" wp14:anchorId="72ADE83A" wp14:editId="0C032799">
              <wp:simplePos x="0" y="0"/>
              <wp:positionH relativeFrom="column">
                <wp:posOffset>1609725</wp:posOffset>
              </wp:positionH>
              <wp:positionV relativeFrom="paragraph">
                <wp:posOffset>-358775</wp:posOffset>
              </wp:positionV>
              <wp:extent cx="5029200" cy="571500"/>
              <wp:effectExtent l="0" t="0" r="25400" b="38100"/>
              <wp:wrapNone/>
              <wp:docPr id="16" name="Rectangle 16"/>
              <wp:cNvGraphicFramePr/>
              <a:graphic xmlns:a="http://schemas.openxmlformats.org/drawingml/2006/main">
                <a:graphicData uri="http://schemas.microsoft.com/office/word/2010/wordprocessingShape">
                  <wps:wsp>
                    <wps:cNvSpPr/>
                    <wps:spPr>
                      <a:xfrm>
                        <a:off x="0" y="0"/>
                        <a:ext cx="5029200" cy="571500"/>
                      </a:xfrm>
                      <a:prstGeom prst="rect">
                        <a:avLst/>
                      </a:prstGeom>
                      <a:solidFill>
                        <a:srgbClr val="0099B8"/>
                      </a:solidFill>
                      <a:effectLst/>
                    </wps:spPr>
                    <wps:style>
                      <a:lnRef idx="1">
                        <a:schemeClr val="accent1"/>
                      </a:lnRef>
                      <a:fillRef idx="3">
                        <a:schemeClr val="accent1"/>
                      </a:fillRef>
                      <a:effectRef idx="2">
                        <a:schemeClr val="accent1"/>
                      </a:effectRef>
                      <a:fontRef idx="minor">
                        <a:schemeClr val="lt1"/>
                      </a:fontRef>
                    </wps:style>
                    <wps:txbx>
                      <w:txbxContent>
                        <w:sdt>
                          <w:sdtPr>
                            <w:alias w:val="Titre"/>
                            <w:id w:val="1052658705"/>
                            <w:dataBinding w:prefixMappings="xmlns:ns0='http://schemas.openxmlformats.org/package/2006/metadata/core-properties' xmlns:ns1='http://purl.org/dc/elements/1.1/'" w:xpath="/ns0:coreProperties[1]/ns1:title[1]" w:storeItemID="{6C3C8BC8-F283-45AE-878A-BAB7291924A1}"/>
                            <w:text/>
                          </w:sdtPr>
                          <w:sdtEndPr/>
                          <w:sdtContent>
                            <w:p w14:paraId="34FBE2FB" w14:textId="05AA1FEE" w:rsidR="005E6CD8" w:rsidRPr="009B10C9" w:rsidRDefault="005A6ED8" w:rsidP="005A6ED8">
                              <w:pPr>
                                <w:pStyle w:val="Sansinterligne"/>
                              </w:pPr>
                              <w:r>
                                <w:t>WEBINAR SUR LE FINANCEMENT PAR APPEL À DONS : Q&amp;R</w:t>
                              </w:r>
                            </w:p>
                          </w:sdtContent>
                        </w:sdt>
                      </w:txbxContent>
                    </wps:txbx>
                    <wps:bodyPr rot="0" spcFirstLastPara="0" vertOverflow="overflow" horzOverflow="overflow" vert="horz" wrap="square" lIns="576000" tIns="0" rIns="91440" bIns="82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DE83A" id="Rectangle 16" o:spid="_x0000_s1028" style="position:absolute;left:0;text-align:left;margin-left:126.75pt;margin-top:-28.2pt;width:396pt;height: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" fillcolor="#0099b8" strokecolor="#4579b8 [3044]">
              <v:textbox inset="16mm,0,,2.3mm">
                <w:txbxContent>
                  <w:sdt>
                    <w:sdtPr>
                      <w:alias w:val="Titre"/>
                      <w:id w:val="1052658705"/>
                      <w:dataBinding w:prefixMappings="xmlns:ns0='http://schemas.openxmlformats.org/package/2006/metadata/core-properties' xmlns:ns1='http://purl.org/dc/elements/1.1/'" w:xpath="/ns0:coreProperties[1]/ns1:title[1]" w:storeItemID="{6C3C8BC8-F283-45AE-878A-BAB7291924A1}"/>
                      <w:text/>
                    </w:sdtPr>
                    <w:sdtEndPr/>
                    <w:sdtContent>
                      <w:p w14:paraId="34FBE2FB" w14:textId="05AA1FEE" w:rsidR="005E6CD8" w:rsidRPr="009B10C9" w:rsidRDefault="005A6ED8" w:rsidP="005A6ED8">
                        <w:pPr>
                          <w:pStyle w:val="Sansinterligne"/>
                        </w:pPr>
                        <w:r>
                          <w:t>WEBINAR SUR LE FINANCEMENT PAR APPEL À DONS : Q&amp;R</w:t>
                        </w:r>
                      </w:p>
                    </w:sdtContent>
                  </w:sdt>
                </w:txbxContent>
              </v:textbox>
            </v:rect>
          </w:pict>
        </mc:Fallback>
      </mc:AlternateContent>
    </w:r>
    <w:r>
      <w:rPr>
        <w:noProof/>
      </w:rPr>
      <mc:AlternateContent>
        <mc:Choice Requires="wps">
          <w:drawing>
            <wp:anchor distT="0" distB="0" distL="114300" distR="114300" simplePos="0" relativeHeight="251660288" behindDoc="0" locked="0" layoutInCell="1" allowOverlap="1" wp14:anchorId="4C2FC752" wp14:editId="11C7CA2B">
              <wp:simplePos x="0" y="0"/>
              <wp:positionH relativeFrom="page">
                <wp:posOffset>904240</wp:posOffset>
              </wp:positionH>
              <wp:positionV relativeFrom="page">
                <wp:posOffset>373380</wp:posOffset>
              </wp:positionV>
              <wp:extent cx="400050" cy="286385"/>
              <wp:effectExtent l="2540" t="5080" r="3810" b="635"/>
              <wp:wrapNone/>
              <wp:docPr id="1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8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9B363" w14:textId="72289358" w:rsidR="005E6CD8" w:rsidRDefault="005E6CD8">
                          <w:pPr>
                            <w:snapToGrid w:val="0"/>
                            <w:rPr>
                              <w:b/>
                              <w:color w:val="FFFFFF" w:themeColor="background1"/>
                            </w:rPr>
                          </w:pPr>
                          <w:r>
                            <w:rPr>
                              <w:rFonts w:asciiTheme="minorHAnsi" w:hAnsiTheme="minorHAnsi"/>
                            </w:rPr>
                            <w:fldChar w:fldCharType="begin"/>
                          </w:r>
                          <w:r>
                            <w:instrText>PAGE   \* MERGEFORMAT</w:instrText>
                          </w:r>
                          <w:r>
                            <w:rPr>
                              <w:rFonts w:asciiTheme="minorHAnsi" w:hAnsiTheme="minorHAnsi"/>
                            </w:rPr>
                            <w:fldChar w:fldCharType="separate"/>
                          </w:r>
                          <w:r w:rsidR="00D8664D" w:rsidRPr="00D8664D">
                            <w:rPr>
                              <w:b/>
                              <w:noProof/>
                              <w:color w:val="FFFFFF" w:themeColor="background1"/>
                            </w:rPr>
                            <w:t>2</w:t>
                          </w:r>
                          <w:r>
                            <w:rPr>
                              <w:b/>
                              <w:noProof/>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2FC752" id="_x0000_t202" coordsize="21600,21600" o:spt="202" path="m0,0l0,21600,21600,21600,21600,0xe">
              <v:stroke joinstyle="miter"/>
              <v:path gradientshapeok="t" o:connecttype="rect"/>
            </v:shapetype>
            <v:shape id="Text Box 15" o:spid="_x0000_s1029" type="#_x0000_t202" style="position:absolute;left:0;text-align:left;margin-left:71.2pt;margin-top:29.4pt;width:31.5pt;height:22.5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" filled="f" stroked="f">
              <v:textbox>
                <w:txbxContent>
                  <w:p w14:paraId="4C59B363" w14:textId="72289358" w:rsidR="005E6CD8" w:rsidRDefault="005E6CD8">
                    <w:pPr>
                      <w:snapToGrid w:val="0"/>
                      <w:rPr>
                        <w:b/>
                        <w:color w:val="FFFFFF" w:themeColor="background1"/>
                      </w:rPr>
                    </w:pPr>
                    <w:r>
                      <w:rPr>
                        <w:rFonts w:asciiTheme="minorHAnsi" w:hAnsiTheme="minorHAnsi"/>
                      </w:rPr>
                      <w:fldChar w:fldCharType="begin"/>
                    </w:r>
                    <w:r>
                      <w:instrText>PAGE   \* MERGEFORMAT</w:instrText>
                    </w:r>
                    <w:r>
                      <w:rPr>
                        <w:rFonts w:asciiTheme="minorHAnsi" w:hAnsiTheme="minorHAnsi"/>
                      </w:rPr>
                      <w:fldChar w:fldCharType="separate"/>
                    </w:r>
                    <w:r w:rsidR="00642362" w:rsidRPr="00642362">
                      <w:rPr>
                        <w:b/>
                        <w:noProof/>
                        <w:color w:val="FFFFFF" w:themeColor="background1"/>
                      </w:rPr>
                      <w:t>2</w:t>
                    </w:r>
                    <w:r>
                      <w:rPr>
                        <w:b/>
                        <w:noProof/>
                        <w:color w:val="FFFFFF" w:themeColor="background1"/>
                      </w:rPr>
                      <w:fldChar w:fldCharType="end"/>
                    </w:r>
                  </w:p>
                </w:txbxContent>
              </v:textbox>
              <w10:wrap anchorx="page" anchory="page"/>
            </v:shap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877558" w14:textId="55369F7F" w:rsidR="005E6CD8" w:rsidRPr="00EC2433" w:rsidRDefault="005E6CD8" w:rsidP="00EC2433">
    <w:pPr>
      <w:pStyle w:val="En-tte"/>
    </w:pPr>
    <w:r>
      <w:rPr>
        <w:noProof/>
      </w:rPr>
      <mc:AlternateContent>
        <mc:Choice Requires="wps">
          <w:drawing>
            <wp:anchor distT="0" distB="0" distL="114300" distR="114300" simplePos="0" relativeHeight="251663360" behindDoc="0" locked="0" layoutInCell="1" allowOverlap="1" wp14:anchorId="2B91AB1F" wp14:editId="039394EF">
              <wp:simplePos x="0" y="0"/>
              <wp:positionH relativeFrom="column">
                <wp:posOffset>-914400</wp:posOffset>
              </wp:positionH>
              <wp:positionV relativeFrom="paragraph">
                <wp:posOffset>-349885</wp:posOffset>
              </wp:positionV>
              <wp:extent cx="5029200" cy="571500"/>
              <wp:effectExtent l="0" t="0" r="0" b="12700"/>
              <wp:wrapNone/>
              <wp:docPr id="17" name="Rectangle 17"/>
              <wp:cNvGraphicFramePr/>
              <a:graphic xmlns:a="http://schemas.openxmlformats.org/drawingml/2006/main">
                <a:graphicData uri="http://schemas.microsoft.com/office/word/2010/wordprocessingShape">
                  <wps:wsp>
                    <wps:cNvSpPr/>
                    <wps:spPr>
                      <a:xfrm>
                        <a:off x="0" y="0"/>
                        <a:ext cx="5029200" cy="571500"/>
                      </a:xfrm>
                      <a:prstGeom prst="rect">
                        <a:avLst/>
                      </a:prstGeom>
                      <a:solidFill>
                        <a:srgbClr val="00A8C0"/>
                      </a:solidFill>
                      <a:ln>
                        <a:noFill/>
                      </a:ln>
                      <a:effectLst/>
                    </wps:spPr>
                    <wps:style>
                      <a:lnRef idx="1">
                        <a:schemeClr val="accent1"/>
                      </a:lnRef>
                      <a:fillRef idx="3">
                        <a:schemeClr val="accent1"/>
                      </a:fillRef>
                      <a:effectRef idx="2">
                        <a:schemeClr val="accent1"/>
                      </a:effectRef>
                      <a:fontRef idx="minor">
                        <a:schemeClr val="lt1"/>
                      </a:fontRef>
                    </wps:style>
                    <wps:txbx>
                      <w:txbxContent>
                        <w:p w14:paraId="5FB6CD25" w14:textId="252D6C63" w:rsidR="005E6CD8" w:rsidRDefault="001E7A40" w:rsidP="005A6ED8">
                          <w:pPr>
                            <w:pStyle w:val="Sansinterligne"/>
                          </w:pPr>
                          <w:r>
                            <w:t xml:space="preserve"> </w:t>
                          </w:r>
                          <w:r w:rsidR="005A6ED8">
                            <w:t xml:space="preserve">   </w:t>
                          </w:r>
                          <w:r w:rsidR="005A6ED8">
                            <w:tab/>
                            <w:t xml:space="preserve">  WEBINAR SUR LE FINANCEMENT PAR APPEL À DONS : Q&amp;R</w:t>
                          </w:r>
                        </w:p>
                        <w:p w14:paraId="268EF415" w14:textId="77777777" w:rsidR="005E6CD8" w:rsidRDefault="005E6CD8" w:rsidP="00224DD9">
                          <w:pPr>
                            <w:ind w:firstLine="0"/>
                            <w:jc w:val="right"/>
                          </w:pPr>
                        </w:p>
                      </w:txbxContent>
                    </wps:txbx>
                    <wps:bodyPr rot="0" spcFirstLastPara="0" vertOverflow="overflow" horzOverflow="overflow" vert="horz" wrap="square" lIns="108000" tIns="0" rIns="252000" bIns="82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1AB1F" id="Rectangle 17" o:spid="_x0000_s1030" style="position:absolute;left:0;text-align:left;margin-left:-1in;margin-top:-27.5pt;width:396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" fillcolor="#00a8c0" stroked="f">
              <v:textbox inset="3mm,0,7mm,2.3mm">
                <w:txbxContent>
                  <w:p w14:paraId="5FB6CD25" w14:textId="252D6C63" w:rsidR="005E6CD8" w:rsidRDefault="001E7A40" w:rsidP="005A6ED8">
                    <w:pPr>
                      <w:pStyle w:val="Sansinterligne"/>
                    </w:pPr>
                    <w:r>
                      <w:t xml:space="preserve"> </w:t>
                    </w:r>
                    <w:r w:rsidR="005A6ED8">
                      <w:t xml:space="preserve">   </w:t>
                    </w:r>
                    <w:r w:rsidR="005A6ED8">
                      <w:tab/>
                      <w:t xml:space="preserve">  WEBINAR SUR LE FINANCEMENT PAR APPEL À DONS : Q&amp;R</w:t>
                    </w:r>
                  </w:p>
                  <w:p w14:paraId="268EF415" w14:textId="77777777" w:rsidR="005E6CD8" w:rsidRDefault="005E6CD8" w:rsidP="00224DD9">
                    <w:pPr>
                      <w:ind w:firstLine="0"/>
                      <w:jc w:val="right"/>
                    </w:pPr>
                  </w:p>
                </w:txbxContent>
              </v:textbox>
            </v: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1FF848" w14:textId="1E4A9503" w:rsidR="005E6CD8" w:rsidRDefault="005E6CD8" w:rsidP="005902FC">
    <w:pPr>
      <w:pStyle w:val="En-tte"/>
      <w:ind w:firstLine="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3AB2"/>
    <w:multiLevelType w:val="multilevel"/>
    <w:tmpl w:val="F280E0F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nsid w:val="03284DA8"/>
    <w:multiLevelType w:val="hybridMultilevel"/>
    <w:tmpl w:val="C82E3268"/>
    <w:lvl w:ilvl="0" w:tplc="22EAF2AA">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
    <w:nsid w:val="04F71475"/>
    <w:multiLevelType w:val="hybridMultilevel"/>
    <w:tmpl w:val="0C7C5F06"/>
    <w:lvl w:ilvl="0" w:tplc="04F6B7F2">
      <w:start w:val="1"/>
      <w:numFmt w:val="bullet"/>
      <w:lvlText w:val=""/>
      <w:lvlJc w:val="left"/>
      <w:pPr>
        <w:ind w:left="1068" w:hanging="360"/>
      </w:pPr>
      <w:rPr>
        <w:rFonts w:ascii="Symbol" w:hAnsi="Symbol" w:hint="default"/>
        <w:color w:val="auto"/>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nsid w:val="05007EAF"/>
    <w:multiLevelType w:val="hybridMultilevel"/>
    <w:tmpl w:val="8C7C12C4"/>
    <w:lvl w:ilvl="0" w:tplc="040C0003">
      <w:start w:val="1"/>
      <w:numFmt w:val="bullet"/>
      <w:lvlText w:val="o"/>
      <w:lvlJc w:val="left"/>
      <w:pPr>
        <w:ind w:left="720" w:hanging="360"/>
      </w:pPr>
      <w:rPr>
        <w:rFonts w:ascii="Courier New" w:hAnsi="Courier New"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7794DAF"/>
    <w:multiLevelType w:val="hybridMultilevel"/>
    <w:tmpl w:val="CEF2A2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A9D6D4B"/>
    <w:multiLevelType w:val="hybridMultilevel"/>
    <w:tmpl w:val="B580A676"/>
    <w:lvl w:ilvl="0" w:tplc="040C000F">
      <w:start w:val="1"/>
      <w:numFmt w:val="decimal"/>
      <w:lvlText w:val="%1."/>
      <w:lvlJc w:val="left"/>
      <w:pPr>
        <w:ind w:left="720" w:hanging="360"/>
      </w:pPr>
    </w:lvl>
    <w:lvl w:ilvl="1" w:tplc="86DACB72">
      <w:start w:val="1"/>
      <w:numFmt w:val="bullet"/>
      <w:pStyle w:val="Titre1"/>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FD218CC"/>
    <w:multiLevelType w:val="hybridMultilevel"/>
    <w:tmpl w:val="E7E8619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0872D3E"/>
    <w:multiLevelType w:val="hybridMultilevel"/>
    <w:tmpl w:val="3340A130"/>
    <w:lvl w:ilvl="0" w:tplc="040C0003">
      <w:start w:val="1"/>
      <w:numFmt w:val="bullet"/>
      <w:lvlText w:val="o"/>
      <w:lvlJc w:val="left"/>
      <w:pPr>
        <w:ind w:left="720" w:hanging="360"/>
      </w:pPr>
      <w:rPr>
        <w:rFonts w:ascii="Courier New" w:hAnsi="Courier New"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5A47600"/>
    <w:multiLevelType w:val="hybridMultilevel"/>
    <w:tmpl w:val="3CF4DDB0"/>
    <w:lvl w:ilvl="0" w:tplc="040C0003">
      <w:start w:val="1"/>
      <w:numFmt w:val="bullet"/>
      <w:lvlText w:val="o"/>
      <w:lvlJc w:val="left"/>
      <w:pPr>
        <w:ind w:left="1080" w:hanging="360"/>
      </w:pPr>
      <w:rPr>
        <w:rFonts w:ascii="Courier New" w:hAnsi="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
    <w:nsid w:val="22111026"/>
    <w:multiLevelType w:val="hybridMultilevel"/>
    <w:tmpl w:val="730289E0"/>
    <w:lvl w:ilvl="0" w:tplc="DD5C9212">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0">
    <w:nsid w:val="248669FA"/>
    <w:multiLevelType w:val="hybridMultilevel"/>
    <w:tmpl w:val="C4E8AB2A"/>
    <w:lvl w:ilvl="0" w:tplc="040C0019">
      <w:start w:val="1"/>
      <w:numFmt w:val="lowerLetter"/>
      <w:lvlText w:val="%1."/>
      <w:lvlJc w:val="left"/>
      <w:pPr>
        <w:ind w:left="1080" w:hanging="360"/>
      </w:pPr>
    </w:lvl>
    <w:lvl w:ilvl="1" w:tplc="040C0003">
      <w:start w:val="1"/>
      <w:numFmt w:val="bullet"/>
      <w:lvlText w:val="o"/>
      <w:lvlJc w:val="left"/>
      <w:pPr>
        <w:ind w:left="1800" w:hanging="360"/>
      </w:pPr>
      <w:rPr>
        <w:rFonts w:ascii="Courier New" w:hAnsi="Courier New" w:cs="Courier New" w:hint="default"/>
      </w:r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nsid w:val="288F3532"/>
    <w:multiLevelType w:val="hybridMultilevel"/>
    <w:tmpl w:val="1C2C304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8C3045E"/>
    <w:multiLevelType w:val="multilevel"/>
    <w:tmpl w:val="C82E3268"/>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13">
    <w:nsid w:val="28E751E7"/>
    <w:multiLevelType w:val="hybridMultilevel"/>
    <w:tmpl w:val="8C120FD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4">
    <w:nsid w:val="2B6D2C86"/>
    <w:multiLevelType w:val="hybridMultilevel"/>
    <w:tmpl w:val="B85C5266"/>
    <w:lvl w:ilvl="0" w:tplc="62A00A54">
      <w:numFmt w:val="bullet"/>
      <w:lvlText w:val="-"/>
      <w:lvlJc w:val="left"/>
      <w:pPr>
        <w:ind w:left="720" w:hanging="360"/>
      </w:pPr>
      <w:rPr>
        <w:rFonts w:ascii="Calibri" w:eastAsiaTheme="minorHAnsi" w:hAnsi="Calibri" w:cs="Calibr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14E476E"/>
    <w:multiLevelType w:val="hybridMultilevel"/>
    <w:tmpl w:val="CB425A0A"/>
    <w:lvl w:ilvl="0" w:tplc="BF2EEB98">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3BB5525"/>
    <w:multiLevelType w:val="hybridMultilevel"/>
    <w:tmpl w:val="5C0A44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4961251"/>
    <w:multiLevelType w:val="hybridMultilevel"/>
    <w:tmpl w:val="A7BA0D94"/>
    <w:lvl w:ilvl="0" w:tplc="A394EBD4">
      <w:start w:val="1"/>
      <w:numFmt w:val="bullet"/>
      <w:lvlText w:val=""/>
      <w:lvlJc w:val="left"/>
      <w:pPr>
        <w:ind w:left="360" w:hanging="360"/>
      </w:pPr>
      <w:rPr>
        <w:rFonts w:ascii="Wingdings" w:eastAsia="Times New Roman"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cs="Wingdings" w:hint="default"/>
      </w:rPr>
    </w:lvl>
    <w:lvl w:ilvl="3" w:tplc="040C0001" w:tentative="1">
      <w:start w:val="1"/>
      <w:numFmt w:val="bullet"/>
      <w:lvlText w:val=""/>
      <w:lvlJc w:val="left"/>
      <w:pPr>
        <w:ind w:left="2520" w:hanging="360"/>
      </w:pPr>
      <w:rPr>
        <w:rFonts w:ascii="Symbol" w:hAnsi="Symbol" w:cs="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cs="Wingdings" w:hint="default"/>
      </w:rPr>
    </w:lvl>
    <w:lvl w:ilvl="6" w:tplc="040C0001" w:tentative="1">
      <w:start w:val="1"/>
      <w:numFmt w:val="bullet"/>
      <w:lvlText w:val=""/>
      <w:lvlJc w:val="left"/>
      <w:pPr>
        <w:ind w:left="4680" w:hanging="360"/>
      </w:pPr>
      <w:rPr>
        <w:rFonts w:ascii="Symbol" w:hAnsi="Symbol" w:cs="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cs="Wingdings" w:hint="default"/>
      </w:rPr>
    </w:lvl>
  </w:abstractNum>
  <w:abstractNum w:abstractNumId="18">
    <w:nsid w:val="3889245F"/>
    <w:multiLevelType w:val="multilevel"/>
    <w:tmpl w:val="862CAF52"/>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40373736"/>
    <w:multiLevelType w:val="hybridMultilevel"/>
    <w:tmpl w:val="843097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3E56F4D"/>
    <w:multiLevelType w:val="multilevel"/>
    <w:tmpl w:val="B11ACFB6"/>
    <w:lvl w:ilvl="0">
      <w:numFmt w:val="bullet"/>
      <w:pStyle w:val="Pardeliste"/>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1">
    <w:nsid w:val="450754B7"/>
    <w:multiLevelType w:val="multilevel"/>
    <w:tmpl w:val="6F7692C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nsid w:val="45992F63"/>
    <w:multiLevelType w:val="hybridMultilevel"/>
    <w:tmpl w:val="76980D8E"/>
    <w:lvl w:ilvl="0" w:tplc="A2508716">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5CC775D"/>
    <w:multiLevelType w:val="hybridMultilevel"/>
    <w:tmpl w:val="F684EA0C"/>
    <w:lvl w:ilvl="0" w:tplc="4F94739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9B30C21"/>
    <w:multiLevelType w:val="hybridMultilevel"/>
    <w:tmpl w:val="E26E3A4E"/>
    <w:lvl w:ilvl="0" w:tplc="BC4EAA1E">
      <w:start w:val="2"/>
      <w:numFmt w:val="bullet"/>
      <w:lvlText w:val="-"/>
      <w:lvlJc w:val="left"/>
      <w:pPr>
        <w:ind w:left="720" w:hanging="360"/>
      </w:pPr>
      <w:rPr>
        <w:rFonts w:ascii="Tw Cen MT" w:eastAsiaTheme="minorEastAsia" w:hAnsi="Tw Cen MT"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9D2466F"/>
    <w:multiLevelType w:val="hybridMultilevel"/>
    <w:tmpl w:val="5524A70E"/>
    <w:lvl w:ilvl="0" w:tplc="63C610AC">
      <w:start w:val="1"/>
      <w:numFmt w:val="bullet"/>
      <w:pStyle w:val="Alina2"/>
      <w:lvlText w:val="o"/>
      <w:lvlJc w:val="left"/>
      <w:pPr>
        <w:ind w:left="1208" w:hanging="360"/>
      </w:pPr>
      <w:rPr>
        <w:rFonts w:ascii="Courier" w:hAnsi="Courier" w:hint="default"/>
      </w:rPr>
    </w:lvl>
    <w:lvl w:ilvl="1" w:tplc="040C0003" w:tentative="1">
      <w:start w:val="1"/>
      <w:numFmt w:val="bullet"/>
      <w:lvlText w:val="o"/>
      <w:lvlJc w:val="left"/>
      <w:pPr>
        <w:ind w:left="1437" w:hanging="360"/>
      </w:pPr>
      <w:rPr>
        <w:rFonts w:ascii="Courier" w:hAnsi="Courier" w:hint="default"/>
      </w:rPr>
    </w:lvl>
    <w:lvl w:ilvl="2" w:tplc="040C0005" w:tentative="1">
      <w:start w:val="1"/>
      <w:numFmt w:val="bullet"/>
      <w:lvlText w:val=""/>
      <w:lvlJc w:val="left"/>
      <w:pPr>
        <w:ind w:left="2157" w:hanging="360"/>
      </w:pPr>
      <w:rPr>
        <w:rFonts w:ascii="Symbol" w:hAnsi="Symbol" w:hint="default"/>
      </w:rPr>
    </w:lvl>
    <w:lvl w:ilvl="3" w:tplc="040C0001" w:tentative="1">
      <w:start w:val="1"/>
      <w:numFmt w:val="bullet"/>
      <w:lvlText w:val=""/>
      <w:lvlJc w:val="left"/>
      <w:pPr>
        <w:ind w:left="2877" w:hanging="360"/>
      </w:pPr>
      <w:rPr>
        <w:rFonts w:ascii="Symbol" w:hAnsi="Symbol" w:hint="default"/>
      </w:rPr>
    </w:lvl>
    <w:lvl w:ilvl="4" w:tplc="040C0003" w:tentative="1">
      <w:start w:val="1"/>
      <w:numFmt w:val="bullet"/>
      <w:lvlText w:val="o"/>
      <w:lvlJc w:val="left"/>
      <w:pPr>
        <w:ind w:left="3597" w:hanging="360"/>
      </w:pPr>
      <w:rPr>
        <w:rFonts w:ascii="Courier" w:hAnsi="Courier" w:hint="default"/>
      </w:rPr>
    </w:lvl>
    <w:lvl w:ilvl="5" w:tplc="040C0005" w:tentative="1">
      <w:start w:val="1"/>
      <w:numFmt w:val="bullet"/>
      <w:lvlText w:val=""/>
      <w:lvlJc w:val="left"/>
      <w:pPr>
        <w:ind w:left="4317" w:hanging="360"/>
      </w:pPr>
      <w:rPr>
        <w:rFonts w:ascii="Symbol" w:hAnsi="Symbol" w:hint="default"/>
      </w:rPr>
    </w:lvl>
    <w:lvl w:ilvl="6" w:tplc="040C0001" w:tentative="1">
      <w:start w:val="1"/>
      <w:numFmt w:val="bullet"/>
      <w:lvlText w:val=""/>
      <w:lvlJc w:val="left"/>
      <w:pPr>
        <w:ind w:left="5037" w:hanging="360"/>
      </w:pPr>
      <w:rPr>
        <w:rFonts w:ascii="Symbol" w:hAnsi="Symbol" w:hint="default"/>
      </w:rPr>
    </w:lvl>
    <w:lvl w:ilvl="7" w:tplc="040C0003" w:tentative="1">
      <w:start w:val="1"/>
      <w:numFmt w:val="bullet"/>
      <w:lvlText w:val="o"/>
      <w:lvlJc w:val="left"/>
      <w:pPr>
        <w:ind w:left="5757" w:hanging="360"/>
      </w:pPr>
      <w:rPr>
        <w:rFonts w:ascii="Courier" w:hAnsi="Courier" w:hint="default"/>
      </w:rPr>
    </w:lvl>
    <w:lvl w:ilvl="8" w:tplc="040C0005" w:tentative="1">
      <w:start w:val="1"/>
      <w:numFmt w:val="bullet"/>
      <w:lvlText w:val=""/>
      <w:lvlJc w:val="left"/>
      <w:pPr>
        <w:ind w:left="6477" w:hanging="360"/>
      </w:pPr>
      <w:rPr>
        <w:rFonts w:ascii="Symbol" w:hAnsi="Symbol" w:hint="default"/>
      </w:rPr>
    </w:lvl>
  </w:abstractNum>
  <w:abstractNum w:abstractNumId="26">
    <w:nsid w:val="4E177AF1"/>
    <w:multiLevelType w:val="hybridMultilevel"/>
    <w:tmpl w:val="39DC0640"/>
    <w:lvl w:ilvl="0" w:tplc="040C0001">
      <w:start w:val="1"/>
      <w:numFmt w:val="bullet"/>
      <w:lvlText w:val=""/>
      <w:lvlJc w:val="left"/>
      <w:pPr>
        <w:ind w:left="720" w:hanging="360"/>
      </w:pPr>
      <w:rPr>
        <w:rFonts w:ascii="Symbol" w:hAnsi="Symbol" w:hint="default"/>
      </w:rPr>
    </w:lvl>
    <w:lvl w:ilvl="1" w:tplc="040C000B">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EA560CC"/>
    <w:multiLevelType w:val="hybridMultilevel"/>
    <w:tmpl w:val="9858F9E6"/>
    <w:lvl w:ilvl="0" w:tplc="9E4A1A06">
      <w:start w:val="1"/>
      <w:numFmt w:val="bullet"/>
      <w:lvlText w:val=""/>
      <w:lvlJc w:val="left"/>
      <w:pPr>
        <w:ind w:left="720" w:hanging="360"/>
      </w:pPr>
      <w:rPr>
        <w:rFonts w:ascii="Symbol" w:hAnsi="Symbol" w:hint="default"/>
        <w:color w:val="auto"/>
      </w:rPr>
    </w:lvl>
    <w:lvl w:ilvl="1" w:tplc="776848A8">
      <w:start w:val="1"/>
      <w:numFmt w:val="bullet"/>
      <w:lvlText w:val="o"/>
      <w:lvlJc w:val="left"/>
      <w:pPr>
        <w:ind w:left="1440" w:hanging="360"/>
      </w:pPr>
      <w:rPr>
        <w:rFonts w:ascii="Courier New" w:hAnsi="Courier New" w:cs="Courier New" w:hint="default"/>
        <w:color w:val="auto"/>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4ECE0960"/>
    <w:multiLevelType w:val="hybridMultilevel"/>
    <w:tmpl w:val="FB6E66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4F2220F8"/>
    <w:multiLevelType w:val="hybridMultilevel"/>
    <w:tmpl w:val="AC70F12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51020FC0"/>
    <w:multiLevelType w:val="multilevel"/>
    <w:tmpl w:val="E77C2EE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nsid w:val="51516241"/>
    <w:multiLevelType w:val="hybridMultilevel"/>
    <w:tmpl w:val="4E4ABF50"/>
    <w:lvl w:ilvl="0" w:tplc="040C0003">
      <w:start w:val="1"/>
      <w:numFmt w:val="bullet"/>
      <w:lvlText w:val="o"/>
      <w:lvlJc w:val="left"/>
      <w:pPr>
        <w:ind w:left="720" w:hanging="360"/>
      </w:pPr>
      <w:rPr>
        <w:rFonts w:ascii="Courier New" w:hAnsi="Courier New"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54DE20A9"/>
    <w:multiLevelType w:val="hybridMultilevel"/>
    <w:tmpl w:val="968E379E"/>
    <w:lvl w:ilvl="0" w:tplc="354C2B46">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0F327D9"/>
    <w:multiLevelType w:val="hybridMultilevel"/>
    <w:tmpl w:val="54D003C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4">
    <w:nsid w:val="6113547D"/>
    <w:multiLevelType w:val="hybridMultilevel"/>
    <w:tmpl w:val="F1308262"/>
    <w:lvl w:ilvl="0" w:tplc="040C000B">
      <w:start w:val="1"/>
      <w:numFmt w:val="bullet"/>
      <w:lvlText w:val=""/>
      <w:lvlJc w:val="left"/>
      <w:pPr>
        <w:ind w:left="1440" w:hanging="360"/>
      </w:pPr>
      <w:rPr>
        <w:rFonts w:ascii="Wingdings" w:hAnsi="Wingdings"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5">
    <w:nsid w:val="63CB1F5E"/>
    <w:multiLevelType w:val="multilevel"/>
    <w:tmpl w:val="2FFAF5C2"/>
    <w:lvl w:ilvl="0">
      <w:start w:val="1"/>
      <w:numFmt w:val="decimal"/>
      <w:lvlText w:val="%1."/>
      <w:lvlJc w:val="left"/>
      <w:pPr>
        <w:ind w:left="360" w:hanging="360"/>
      </w:pPr>
      <w:rPr>
        <w:rFonts w:hint="default"/>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63F755CB"/>
    <w:multiLevelType w:val="hybridMultilevel"/>
    <w:tmpl w:val="0F06CC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720A3B4B"/>
    <w:multiLevelType w:val="hybridMultilevel"/>
    <w:tmpl w:val="F7FE67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73FD77D5"/>
    <w:multiLevelType w:val="hybridMultilevel"/>
    <w:tmpl w:val="F6269B88"/>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9">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74424700"/>
    <w:multiLevelType w:val="hybridMultilevel"/>
    <w:tmpl w:val="A41E7D7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7961484D"/>
    <w:multiLevelType w:val="hybridMultilevel"/>
    <w:tmpl w:val="0B54E5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7E2B07A6"/>
    <w:multiLevelType w:val="hybridMultilevel"/>
    <w:tmpl w:val="7286013A"/>
    <w:lvl w:ilvl="0" w:tplc="BAB2F110">
      <w:start w:val="1"/>
      <w:numFmt w:val="decimal"/>
      <w:lvlText w:val="%1)"/>
      <w:lvlJc w:val="left"/>
      <w:pPr>
        <w:ind w:left="720" w:hanging="360"/>
      </w:pPr>
      <w:rPr>
        <w:rFonts w:ascii="Arial" w:hAnsi="Arial" w:cs="Arial" w:hint="default"/>
        <w:color w:val="33353A"/>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17"/>
  </w:num>
  <w:num w:numId="3">
    <w:abstractNumId w:val="32"/>
  </w:num>
  <w:num w:numId="4">
    <w:abstractNumId w:val="35"/>
  </w:num>
  <w:num w:numId="5">
    <w:abstractNumId w:val="38"/>
  </w:num>
  <w:num w:numId="6">
    <w:abstractNumId w:val="5"/>
  </w:num>
  <w:num w:numId="7">
    <w:abstractNumId w:val="18"/>
  </w:num>
  <w:num w:numId="8">
    <w:abstractNumId w:val="33"/>
  </w:num>
  <w:num w:numId="9">
    <w:abstractNumId w:val="7"/>
  </w:num>
  <w:num w:numId="10">
    <w:abstractNumId w:val="12"/>
  </w:num>
  <w:num w:numId="11">
    <w:abstractNumId w:val="25"/>
  </w:num>
  <w:num w:numId="12">
    <w:abstractNumId w:val="40"/>
  </w:num>
  <w:num w:numId="13">
    <w:abstractNumId w:val="10"/>
  </w:num>
  <w:num w:numId="14">
    <w:abstractNumId w:val="22"/>
  </w:num>
  <w:num w:numId="15">
    <w:abstractNumId w:val="31"/>
  </w:num>
  <w:num w:numId="16">
    <w:abstractNumId w:val="3"/>
  </w:num>
  <w:num w:numId="17">
    <w:abstractNumId w:val="8"/>
  </w:num>
  <w:num w:numId="18">
    <w:abstractNumId w:val="29"/>
  </w:num>
  <w:num w:numId="19">
    <w:abstractNumId w:val="9"/>
  </w:num>
  <w:num w:numId="20">
    <w:abstractNumId w:val="14"/>
  </w:num>
  <w:num w:numId="21">
    <w:abstractNumId w:val="2"/>
  </w:num>
  <w:num w:numId="22">
    <w:abstractNumId w:val="23"/>
  </w:num>
  <w:num w:numId="23">
    <w:abstractNumId w:val="24"/>
  </w:num>
  <w:num w:numId="24">
    <w:abstractNumId w:val="15"/>
  </w:num>
  <w:num w:numId="25">
    <w:abstractNumId w:val="28"/>
  </w:num>
  <w:num w:numId="26">
    <w:abstractNumId w:val="37"/>
  </w:num>
  <w:num w:numId="27">
    <w:abstractNumId w:val="34"/>
  </w:num>
  <w:num w:numId="28">
    <w:abstractNumId w:val="26"/>
  </w:num>
  <w:num w:numId="29">
    <w:abstractNumId w:val="36"/>
  </w:num>
  <w:num w:numId="30">
    <w:abstractNumId w:val="11"/>
  </w:num>
  <w:num w:numId="31">
    <w:abstractNumId w:val="4"/>
  </w:num>
  <w:num w:numId="32">
    <w:abstractNumId w:val="6"/>
  </w:num>
  <w:num w:numId="33">
    <w:abstractNumId w:val="27"/>
  </w:num>
  <w:num w:numId="34">
    <w:abstractNumId w:val="39"/>
  </w:num>
  <w:num w:numId="35">
    <w:abstractNumId w:val="16"/>
  </w:num>
  <w:num w:numId="36">
    <w:abstractNumId w:val="20"/>
  </w:num>
  <w:num w:numId="37">
    <w:abstractNumId w:val="0"/>
  </w:num>
  <w:num w:numId="38">
    <w:abstractNumId w:val="13"/>
  </w:num>
  <w:num w:numId="39">
    <w:abstractNumId w:val="19"/>
  </w:num>
  <w:num w:numId="40">
    <w:abstractNumId w:val="30"/>
  </w:num>
  <w:num w:numId="41">
    <w:abstractNumId w:val="21"/>
  </w:num>
  <w:num w:numId="42">
    <w:abstractNumId w:val="41"/>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élanie Roig">
    <w15:presenceInfo w15:providerId="None" w15:userId="Mélanie Roi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revisionView w:markup="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70B0"/>
    <w:rsid w:val="000126FC"/>
    <w:rsid w:val="00014DCB"/>
    <w:rsid w:val="00030E40"/>
    <w:rsid w:val="00032F05"/>
    <w:rsid w:val="000613EE"/>
    <w:rsid w:val="000707AE"/>
    <w:rsid w:val="00070E7D"/>
    <w:rsid w:val="00073E84"/>
    <w:rsid w:val="00085434"/>
    <w:rsid w:val="000A37EF"/>
    <w:rsid w:val="000B117D"/>
    <w:rsid w:val="000B3FBC"/>
    <w:rsid w:val="000B6246"/>
    <w:rsid w:val="000D2440"/>
    <w:rsid w:val="000D5C28"/>
    <w:rsid w:val="000F7B2E"/>
    <w:rsid w:val="00103D4D"/>
    <w:rsid w:val="0011147C"/>
    <w:rsid w:val="00117486"/>
    <w:rsid w:val="00124877"/>
    <w:rsid w:val="00131AF7"/>
    <w:rsid w:val="001361D1"/>
    <w:rsid w:val="00141966"/>
    <w:rsid w:val="00142D24"/>
    <w:rsid w:val="00147BB7"/>
    <w:rsid w:val="0015118B"/>
    <w:rsid w:val="0016073B"/>
    <w:rsid w:val="001730D3"/>
    <w:rsid w:val="001747CC"/>
    <w:rsid w:val="00196CC2"/>
    <w:rsid w:val="001B3ABC"/>
    <w:rsid w:val="001B44D1"/>
    <w:rsid w:val="001C334C"/>
    <w:rsid w:val="001C460F"/>
    <w:rsid w:val="001D13C9"/>
    <w:rsid w:val="001D65C5"/>
    <w:rsid w:val="001E31F0"/>
    <w:rsid w:val="001E7A40"/>
    <w:rsid w:val="001F1CD6"/>
    <w:rsid w:val="002033A1"/>
    <w:rsid w:val="00204F76"/>
    <w:rsid w:val="00217FB5"/>
    <w:rsid w:val="00224DD9"/>
    <w:rsid w:val="00231EDD"/>
    <w:rsid w:val="00240A0F"/>
    <w:rsid w:val="0024446F"/>
    <w:rsid w:val="002455E3"/>
    <w:rsid w:val="002475AC"/>
    <w:rsid w:val="00262550"/>
    <w:rsid w:val="002720B3"/>
    <w:rsid w:val="0027668B"/>
    <w:rsid w:val="00287609"/>
    <w:rsid w:val="002970B0"/>
    <w:rsid w:val="002A4DEA"/>
    <w:rsid w:val="002A50DB"/>
    <w:rsid w:val="002A515E"/>
    <w:rsid w:val="002C1B85"/>
    <w:rsid w:val="002D643E"/>
    <w:rsid w:val="002E3430"/>
    <w:rsid w:val="002E3675"/>
    <w:rsid w:val="002E400F"/>
    <w:rsid w:val="002E64BF"/>
    <w:rsid w:val="002E6D21"/>
    <w:rsid w:val="002F3B6F"/>
    <w:rsid w:val="002F458E"/>
    <w:rsid w:val="002F712F"/>
    <w:rsid w:val="0030471D"/>
    <w:rsid w:val="00304AC1"/>
    <w:rsid w:val="00304BC7"/>
    <w:rsid w:val="003251CA"/>
    <w:rsid w:val="003321F7"/>
    <w:rsid w:val="00345D6E"/>
    <w:rsid w:val="00350A22"/>
    <w:rsid w:val="00351E14"/>
    <w:rsid w:val="003522CE"/>
    <w:rsid w:val="00356CF2"/>
    <w:rsid w:val="00370C6A"/>
    <w:rsid w:val="00382644"/>
    <w:rsid w:val="00393DBC"/>
    <w:rsid w:val="003A0E4F"/>
    <w:rsid w:val="003A561D"/>
    <w:rsid w:val="003C119A"/>
    <w:rsid w:val="003C485B"/>
    <w:rsid w:val="003D003C"/>
    <w:rsid w:val="003E5905"/>
    <w:rsid w:val="003F0509"/>
    <w:rsid w:val="00416CD6"/>
    <w:rsid w:val="00430A2C"/>
    <w:rsid w:val="0043153F"/>
    <w:rsid w:val="0044209E"/>
    <w:rsid w:val="0045468F"/>
    <w:rsid w:val="00454929"/>
    <w:rsid w:val="00470AFF"/>
    <w:rsid w:val="0049432E"/>
    <w:rsid w:val="004A0839"/>
    <w:rsid w:val="004A65B0"/>
    <w:rsid w:val="004B1623"/>
    <w:rsid w:val="004B3E1B"/>
    <w:rsid w:val="004B6043"/>
    <w:rsid w:val="004C26C0"/>
    <w:rsid w:val="004D40F4"/>
    <w:rsid w:val="004D4948"/>
    <w:rsid w:val="004D6704"/>
    <w:rsid w:val="004E36E3"/>
    <w:rsid w:val="004E78D6"/>
    <w:rsid w:val="0050238F"/>
    <w:rsid w:val="00505C74"/>
    <w:rsid w:val="00512B0F"/>
    <w:rsid w:val="00521EE2"/>
    <w:rsid w:val="00533901"/>
    <w:rsid w:val="0055386C"/>
    <w:rsid w:val="0056270D"/>
    <w:rsid w:val="00575A41"/>
    <w:rsid w:val="005842E7"/>
    <w:rsid w:val="005902FC"/>
    <w:rsid w:val="005956CB"/>
    <w:rsid w:val="00597399"/>
    <w:rsid w:val="005A2A10"/>
    <w:rsid w:val="005A6ED8"/>
    <w:rsid w:val="005B4250"/>
    <w:rsid w:val="005C1332"/>
    <w:rsid w:val="005C794A"/>
    <w:rsid w:val="005C7971"/>
    <w:rsid w:val="005D4C7A"/>
    <w:rsid w:val="005D7612"/>
    <w:rsid w:val="005E3D88"/>
    <w:rsid w:val="005E6CD8"/>
    <w:rsid w:val="0060282F"/>
    <w:rsid w:val="0062094E"/>
    <w:rsid w:val="0063246A"/>
    <w:rsid w:val="00637321"/>
    <w:rsid w:val="00642362"/>
    <w:rsid w:val="006446B9"/>
    <w:rsid w:val="00653EFE"/>
    <w:rsid w:val="006608E6"/>
    <w:rsid w:val="00661EE4"/>
    <w:rsid w:val="006671A4"/>
    <w:rsid w:val="00667FE6"/>
    <w:rsid w:val="0067120B"/>
    <w:rsid w:val="00675C8A"/>
    <w:rsid w:val="00676770"/>
    <w:rsid w:val="00693CBE"/>
    <w:rsid w:val="00694435"/>
    <w:rsid w:val="006973E3"/>
    <w:rsid w:val="006A0B63"/>
    <w:rsid w:val="006A592D"/>
    <w:rsid w:val="006B6C32"/>
    <w:rsid w:val="006C3384"/>
    <w:rsid w:val="006C577D"/>
    <w:rsid w:val="006C75F6"/>
    <w:rsid w:val="006D1421"/>
    <w:rsid w:val="006D2E05"/>
    <w:rsid w:val="006E471D"/>
    <w:rsid w:val="006E6E04"/>
    <w:rsid w:val="006F102A"/>
    <w:rsid w:val="006F1710"/>
    <w:rsid w:val="00702280"/>
    <w:rsid w:val="0070601C"/>
    <w:rsid w:val="00715BEE"/>
    <w:rsid w:val="00717C64"/>
    <w:rsid w:val="00734D91"/>
    <w:rsid w:val="0074192A"/>
    <w:rsid w:val="00742978"/>
    <w:rsid w:val="007435C7"/>
    <w:rsid w:val="00756B9D"/>
    <w:rsid w:val="00762C4D"/>
    <w:rsid w:val="00763BFF"/>
    <w:rsid w:val="00767726"/>
    <w:rsid w:val="00777364"/>
    <w:rsid w:val="00782DFF"/>
    <w:rsid w:val="00794B8D"/>
    <w:rsid w:val="007951D0"/>
    <w:rsid w:val="0079743B"/>
    <w:rsid w:val="007B4CCF"/>
    <w:rsid w:val="007B7480"/>
    <w:rsid w:val="007D66B4"/>
    <w:rsid w:val="007E2605"/>
    <w:rsid w:val="007E5023"/>
    <w:rsid w:val="007E5C3C"/>
    <w:rsid w:val="0080793D"/>
    <w:rsid w:val="00816F0B"/>
    <w:rsid w:val="00831C0F"/>
    <w:rsid w:val="00844C29"/>
    <w:rsid w:val="0085087E"/>
    <w:rsid w:val="00851692"/>
    <w:rsid w:val="0085297F"/>
    <w:rsid w:val="00855EE8"/>
    <w:rsid w:val="00860362"/>
    <w:rsid w:val="008605D2"/>
    <w:rsid w:val="00864527"/>
    <w:rsid w:val="0088059C"/>
    <w:rsid w:val="0088426B"/>
    <w:rsid w:val="008A2418"/>
    <w:rsid w:val="008A2814"/>
    <w:rsid w:val="008A7725"/>
    <w:rsid w:val="008C1778"/>
    <w:rsid w:val="008E2FEB"/>
    <w:rsid w:val="008E71E2"/>
    <w:rsid w:val="00900241"/>
    <w:rsid w:val="00910999"/>
    <w:rsid w:val="009230F3"/>
    <w:rsid w:val="00924976"/>
    <w:rsid w:val="009374B2"/>
    <w:rsid w:val="00943428"/>
    <w:rsid w:val="00943AA4"/>
    <w:rsid w:val="00947FDB"/>
    <w:rsid w:val="00982637"/>
    <w:rsid w:val="00993BDA"/>
    <w:rsid w:val="00995795"/>
    <w:rsid w:val="009957D2"/>
    <w:rsid w:val="009A6153"/>
    <w:rsid w:val="009A7697"/>
    <w:rsid w:val="009B10C9"/>
    <w:rsid w:val="009B373D"/>
    <w:rsid w:val="009B68BC"/>
    <w:rsid w:val="009C6644"/>
    <w:rsid w:val="009E2E9D"/>
    <w:rsid w:val="009E43D6"/>
    <w:rsid w:val="009E5F09"/>
    <w:rsid w:val="009F1722"/>
    <w:rsid w:val="009F63C7"/>
    <w:rsid w:val="00A00911"/>
    <w:rsid w:val="00A050E1"/>
    <w:rsid w:val="00A06250"/>
    <w:rsid w:val="00A070B8"/>
    <w:rsid w:val="00A12938"/>
    <w:rsid w:val="00A255E2"/>
    <w:rsid w:val="00A3509E"/>
    <w:rsid w:val="00A41907"/>
    <w:rsid w:val="00A41EB3"/>
    <w:rsid w:val="00A44EEB"/>
    <w:rsid w:val="00A466AF"/>
    <w:rsid w:val="00A70291"/>
    <w:rsid w:val="00A74FB8"/>
    <w:rsid w:val="00A94EC3"/>
    <w:rsid w:val="00A9743A"/>
    <w:rsid w:val="00AB61E5"/>
    <w:rsid w:val="00AD3D04"/>
    <w:rsid w:val="00AD5D8B"/>
    <w:rsid w:val="00AE4B49"/>
    <w:rsid w:val="00AE6CBC"/>
    <w:rsid w:val="00AE7796"/>
    <w:rsid w:val="00B04957"/>
    <w:rsid w:val="00B2087C"/>
    <w:rsid w:val="00B22346"/>
    <w:rsid w:val="00B322B5"/>
    <w:rsid w:val="00B330DD"/>
    <w:rsid w:val="00B3402B"/>
    <w:rsid w:val="00B37A5E"/>
    <w:rsid w:val="00B423CA"/>
    <w:rsid w:val="00B459C9"/>
    <w:rsid w:val="00B463CA"/>
    <w:rsid w:val="00B52BBC"/>
    <w:rsid w:val="00B56ACF"/>
    <w:rsid w:val="00B6115D"/>
    <w:rsid w:val="00B6179C"/>
    <w:rsid w:val="00B63AC5"/>
    <w:rsid w:val="00B63E4F"/>
    <w:rsid w:val="00B6470E"/>
    <w:rsid w:val="00B666E3"/>
    <w:rsid w:val="00B95BEB"/>
    <w:rsid w:val="00B96D49"/>
    <w:rsid w:val="00BA442C"/>
    <w:rsid w:val="00BA507A"/>
    <w:rsid w:val="00BB1CB8"/>
    <w:rsid w:val="00BB4E31"/>
    <w:rsid w:val="00BC03C6"/>
    <w:rsid w:val="00BD45F8"/>
    <w:rsid w:val="00BD5869"/>
    <w:rsid w:val="00BE0DED"/>
    <w:rsid w:val="00BE3B05"/>
    <w:rsid w:val="00BF6D8C"/>
    <w:rsid w:val="00C04818"/>
    <w:rsid w:val="00C066BA"/>
    <w:rsid w:val="00C4569C"/>
    <w:rsid w:val="00C501F7"/>
    <w:rsid w:val="00C5218E"/>
    <w:rsid w:val="00C54AE2"/>
    <w:rsid w:val="00C568FB"/>
    <w:rsid w:val="00C636E0"/>
    <w:rsid w:val="00C67BDD"/>
    <w:rsid w:val="00C72612"/>
    <w:rsid w:val="00C72A07"/>
    <w:rsid w:val="00C80BE7"/>
    <w:rsid w:val="00C8238B"/>
    <w:rsid w:val="00C82815"/>
    <w:rsid w:val="00CA6C45"/>
    <w:rsid w:val="00CC146E"/>
    <w:rsid w:val="00CC20CA"/>
    <w:rsid w:val="00CC5608"/>
    <w:rsid w:val="00CD0A2F"/>
    <w:rsid w:val="00CE7B5D"/>
    <w:rsid w:val="00CF542E"/>
    <w:rsid w:val="00D03D75"/>
    <w:rsid w:val="00D2625E"/>
    <w:rsid w:val="00D272B1"/>
    <w:rsid w:val="00D31F92"/>
    <w:rsid w:val="00D34345"/>
    <w:rsid w:val="00D43536"/>
    <w:rsid w:val="00D559A8"/>
    <w:rsid w:val="00D62113"/>
    <w:rsid w:val="00D6623C"/>
    <w:rsid w:val="00D727D2"/>
    <w:rsid w:val="00D76A73"/>
    <w:rsid w:val="00D8664D"/>
    <w:rsid w:val="00DA4D85"/>
    <w:rsid w:val="00DB0F43"/>
    <w:rsid w:val="00DB338C"/>
    <w:rsid w:val="00DC3DF6"/>
    <w:rsid w:val="00DD658E"/>
    <w:rsid w:val="00DE15FD"/>
    <w:rsid w:val="00DF3ACD"/>
    <w:rsid w:val="00DF5708"/>
    <w:rsid w:val="00E03E5F"/>
    <w:rsid w:val="00E07AEA"/>
    <w:rsid w:val="00E1133D"/>
    <w:rsid w:val="00E133D8"/>
    <w:rsid w:val="00E23037"/>
    <w:rsid w:val="00E2567E"/>
    <w:rsid w:val="00E33108"/>
    <w:rsid w:val="00E35C6C"/>
    <w:rsid w:val="00E52816"/>
    <w:rsid w:val="00E7238C"/>
    <w:rsid w:val="00E73F20"/>
    <w:rsid w:val="00E869BC"/>
    <w:rsid w:val="00E91EDC"/>
    <w:rsid w:val="00E93280"/>
    <w:rsid w:val="00EA1B6C"/>
    <w:rsid w:val="00EB2273"/>
    <w:rsid w:val="00EB3496"/>
    <w:rsid w:val="00EC2433"/>
    <w:rsid w:val="00EF04BE"/>
    <w:rsid w:val="00EF789D"/>
    <w:rsid w:val="00F078DC"/>
    <w:rsid w:val="00F26F9F"/>
    <w:rsid w:val="00F4680A"/>
    <w:rsid w:val="00F502E7"/>
    <w:rsid w:val="00F50921"/>
    <w:rsid w:val="00F601F1"/>
    <w:rsid w:val="00F61408"/>
    <w:rsid w:val="00F61D76"/>
    <w:rsid w:val="00F67A37"/>
    <w:rsid w:val="00F7393F"/>
    <w:rsid w:val="00F8647C"/>
    <w:rsid w:val="00F9649B"/>
    <w:rsid w:val="00FA0F3D"/>
    <w:rsid w:val="00FA1CCC"/>
    <w:rsid w:val="00FA1F6C"/>
    <w:rsid w:val="00FA483D"/>
    <w:rsid w:val="00FA60FC"/>
    <w:rsid w:val="00FC5B87"/>
    <w:rsid w:val="00FD6D28"/>
    <w:rsid w:val="00FE2582"/>
    <w:rsid w:val="00FF0A39"/>
    <w:rsid w:val="00FF0D11"/>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5E4B0C"/>
  <w14:defaultImageDpi w14:val="300"/>
  <w15:docId w15:val="{39D84BD1-AF0C-48F4-8527-BF580D8453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aliases w:val="Texte Standard"/>
    <w:qFormat/>
    <w:rsid w:val="004D40F4"/>
    <w:pPr>
      <w:ind w:firstLine="284"/>
      <w:jc w:val="both"/>
    </w:pPr>
    <w:rPr>
      <w:rFonts w:ascii="Calibri" w:hAnsi="Calibri"/>
    </w:rPr>
  </w:style>
  <w:style w:type="paragraph" w:styleId="Titre1">
    <w:name w:val="heading 1"/>
    <w:aliases w:val="Titre 01 Bleu"/>
    <w:next w:val="Normal"/>
    <w:link w:val="Titre1Car"/>
    <w:autoRedefine/>
    <w:uiPriority w:val="9"/>
    <w:qFormat/>
    <w:rsid w:val="003251CA"/>
    <w:pPr>
      <w:keepNext/>
      <w:keepLines/>
      <w:numPr>
        <w:ilvl w:val="1"/>
        <w:numId w:val="6"/>
      </w:numPr>
      <w:spacing w:before="240" w:after="240"/>
      <w:ind w:left="357" w:hanging="357"/>
      <w:outlineLvl w:val="0"/>
    </w:pPr>
    <w:rPr>
      <w:rFonts w:ascii="Calibri" w:eastAsiaTheme="majorEastAsia" w:hAnsi="Calibri" w:cstheme="majorBidi"/>
      <w:caps/>
      <w:color w:val="00A9C2"/>
      <w:spacing w:val="20"/>
      <w:sz w:val="28"/>
      <w:szCs w:val="28"/>
    </w:rPr>
  </w:style>
  <w:style w:type="paragraph" w:styleId="Titre2">
    <w:name w:val="heading 2"/>
    <w:aliases w:val="Titre 02"/>
    <w:basedOn w:val="Normal"/>
    <w:next w:val="Normal"/>
    <w:link w:val="Titre2Car"/>
    <w:uiPriority w:val="9"/>
    <w:unhideWhenUsed/>
    <w:qFormat/>
    <w:rsid w:val="00F50921"/>
    <w:pPr>
      <w:keepNext/>
      <w:keepLines/>
      <w:spacing w:before="200" w:after="100"/>
      <w:ind w:left="567"/>
      <w:contextualSpacing/>
      <w:outlineLvl w:val="1"/>
    </w:pPr>
    <w:rPr>
      <w:rFonts w:asciiTheme="majorHAnsi" w:eastAsiaTheme="majorEastAsia" w:hAnsiTheme="majorHAnsi" w:cstheme="majorBidi"/>
      <w:caps/>
      <w:color w:val="000000" w:themeColor="text1"/>
      <w:sz w:val="26"/>
      <w:szCs w:val="26"/>
    </w:rPr>
  </w:style>
  <w:style w:type="paragraph" w:styleId="Titre3">
    <w:name w:val="heading 3"/>
    <w:aliases w:val="Alinéas"/>
    <w:basedOn w:val="Normal"/>
    <w:next w:val="Normal"/>
    <w:link w:val="Titre3Car"/>
    <w:autoRedefine/>
    <w:uiPriority w:val="9"/>
    <w:unhideWhenUsed/>
    <w:qFormat/>
    <w:rsid w:val="008E71E2"/>
    <w:pPr>
      <w:keepNext/>
      <w:keepLines/>
      <w:ind w:firstLine="0"/>
      <w:outlineLvl w:val="2"/>
    </w:pPr>
    <w:rPr>
      <w:rFonts w:eastAsiaTheme="majorEastAsia" w:cstheme="majorBidi"/>
      <w:bCs/>
      <w:color w:val="000000" w:themeColor="text1"/>
    </w:rPr>
  </w:style>
  <w:style w:type="paragraph" w:styleId="Titre4">
    <w:name w:val="heading 4"/>
    <w:aliases w:val="Titre Encadré"/>
    <w:basedOn w:val="Normal"/>
    <w:next w:val="Normal"/>
    <w:link w:val="Titre4Car"/>
    <w:autoRedefine/>
    <w:uiPriority w:val="9"/>
    <w:unhideWhenUsed/>
    <w:qFormat/>
    <w:rsid w:val="00B52BBC"/>
    <w:pPr>
      <w:keepNext/>
      <w:keepLines/>
      <w:pBdr>
        <w:top w:val="single" w:sz="24" w:space="2" w:color="009ABD"/>
        <w:left w:val="single" w:sz="24" w:space="1" w:color="009ABD"/>
        <w:bottom w:val="single" w:sz="24" w:space="2" w:color="009ABD"/>
        <w:right w:val="single" w:sz="24" w:space="1" w:color="009ABD"/>
      </w:pBdr>
      <w:spacing w:before="200" w:after="200"/>
      <w:jc w:val="center"/>
      <w:outlineLvl w:val="3"/>
    </w:pPr>
    <w:rPr>
      <w:rFonts w:asciiTheme="majorHAnsi" w:eastAsiaTheme="majorEastAsia" w:hAnsiTheme="majorHAnsi" w:cstheme="majorBidi"/>
      <w:b/>
      <w:caps/>
      <w:color w:val="00A9C2"/>
      <w:sz w:val="36"/>
      <w:szCs w:val="34"/>
    </w:rPr>
  </w:style>
  <w:style w:type="paragraph" w:styleId="Titre5">
    <w:name w:val="heading 5"/>
    <w:basedOn w:val="Normal"/>
    <w:next w:val="Normal"/>
    <w:link w:val="Titre5Car"/>
    <w:uiPriority w:val="9"/>
    <w:unhideWhenUsed/>
    <w:rsid w:val="00C8238B"/>
    <w:pPr>
      <w:keepNext/>
      <w:keepLines/>
      <w:spacing w:before="20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rsid w:val="008E71E2"/>
    <w:pPr>
      <w:keepNext/>
      <w:keepLines/>
      <w:spacing w:before="40"/>
      <w:outlineLvl w:val="5"/>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aliases w:val="Titre 01"/>
    <w:basedOn w:val="Normal"/>
    <w:next w:val="Normal"/>
    <w:link w:val="SansinterligneCar"/>
    <w:autoRedefine/>
    <w:qFormat/>
    <w:rsid w:val="005A6ED8"/>
    <w:pPr>
      <w:spacing w:before="240" w:after="160"/>
      <w:ind w:left="-567" w:firstLine="0"/>
      <w:contextualSpacing/>
    </w:pPr>
    <w:rPr>
      <w:rFonts w:asciiTheme="majorHAnsi" w:eastAsia="Times New Roman" w:hAnsiTheme="majorHAnsi" w:cs="Segoe UI"/>
      <w:b/>
      <w:bCs/>
      <w:caps/>
      <w:spacing w:val="20"/>
      <w:sz w:val="26"/>
      <w:szCs w:val="26"/>
      <w14:numSpacing w14:val="proportional"/>
    </w:rPr>
  </w:style>
  <w:style w:type="character" w:customStyle="1" w:styleId="Titre1Car">
    <w:name w:val="Titre 1 Car"/>
    <w:aliases w:val="Titre 01 Bleu Car"/>
    <w:basedOn w:val="Policepardfaut"/>
    <w:link w:val="Titre1"/>
    <w:uiPriority w:val="9"/>
    <w:rsid w:val="003251CA"/>
    <w:rPr>
      <w:rFonts w:ascii="Calibri" w:eastAsiaTheme="majorEastAsia" w:hAnsi="Calibri" w:cstheme="majorBidi"/>
      <w:caps/>
      <w:color w:val="00A9C2"/>
      <w:spacing w:val="20"/>
      <w:sz w:val="28"/>
      <w:szCs w:val="28"/>
    </w:rPr>
  </w:style>
  <w:style w:type="character" w:customStyle="1" w:styleId="Titre2Car">
    <w:name w:val="Titre 2 Car"/>
    <w:aliases w:val="Titre 02 Car"/>
    <w:basedOn w:val="Policepardfaut"/>
    <w:link w:val="Titre2"/>
    <w:uiPriority w:val="9"/>
    <w:rsid w:val="00F50921"/>
    <w:rPr>
      <w:rFonts w:asciiTheme="majorHAnsi" w:eastAsiaTheme="majorEastAsia" w:hAnsiTheme="majorHAnsi" w:cstheme="majorBidi"/>
      <w:caps/>
      <w:color w:val="000000" w:themeColor="text1"/>
      <w:sz w:val="26"/>
      <w:szCs w:val="26"/>
    </w:rPr>
  </w:style>
  <w:style w:type="character" w:customStyle="1" w:styleId="Titre3Car">
    <w:name w:val="Titre 3 Car"/>
    <w:aliases w:val="Alinéas Car"/>
    <w:basedOn w:val="Policepardfaut"/>
    <w:link w:val="Titre3"/>
    <w:uiPriority w:val="9"/>
    <w:rsid w:val="008E71E2"/>
    <w:rPr>
      <w:rFonts w:ascii="Calibri" w:eastAsiaTheme="majorEastAsia" w:hAnsi="Calibri" w:cstheme="majorBidi"/>
      <w:bCs/>
      <w:color w:val="000000" w:themeColor="text1"/>
    </w:rPr>
  </w:style>
  <w:style w:type="character" w:customStyle="1" w:styleId="Titre4Car">
    <w:name w:val="Titre 4 Car"/>
    <w:aliases w:val="Titre Encadré Car"/>
    <w:basedOn w:val="Policepardfaut"/>
    <w:link w:val="Titre4"/>
    <w:uiPriority w:val="9"/>
    <w:rsid w:val="00B52BBC"/>
    <w:rPr>
      <w:rFonts w:asciiTheme="majorHAnsi" w:eastAsiaTheme="majorEastAsia" w:hAnsiTheme="majorHAnsi" w:cstheme="majorBidi"/>
      <w:b/>
      <w:caps/>
      <w:color w:val="00A9C2"/>
      <w:sz w:val="36"/>
      <w:szCs w:val="34"/>
    </w:rPr>
  </w:style>
  <w:style w:type="character" w:customStyle="1" w:styleId="SansinterligneCar">
    <w:name w:val="Sans interligne Car"/>
    <w:aliases w:val="Titre 01 Car"/>
    <w:basedOn w:val="Policepardfaut"/>
    <w:link w:val="Sansinterligne"/>
    <w:rsid w:val="005A6ED8"/>
    <w:rPr>
      <w:rFonts w:asciiTheme="majorHAnsi" w:eastAsia="Times New Roman" w:hAnsiTheme="majorHAnsi" w:cs="Segoe UI"/>
      <w:b/>
      <w:bCs/>
      <w:caps/>
      <w:spacing w:val="20"/>
      <w:sz w:val="26"/>
      <w:szCs w:val="26"/>
      <w14:numSpacing w14:val="proportional"/>
    </w:rPr>
  </w:style>
  <w:style w:type="paragraph" w:styleId="En-tte">
    <w:name w:val="header"/>
    <w:basedOn w:val="Normal"/>
    <w:link w:val="En-tteCar"/>
    <w:uiPriority w:val="99"/>
    <w:unhideWhenUsed/>
    <w:rsid w:val="009B68BC"/>
    <w:pPr>
      <w:tabs>
        <w:tab w:val="center" w:pos="4536"/>
        <w:tab w:val="right" w:pos="9072"/>
      </w:tabs>
    </w:pPr>
  </w:style>
  <w:style w:type="character" w:customStyle="1" w:styleId="En-tteCar">
    <w:name w:val="En-tête Car"/>
    <w:basedOn w:val="Policepardfaut"/>
    <w:link w:val="En-tte"/>
    <w:uiPriority w:val="99"/>
    <w:rsid w:val="009B68BC"/>
    <w:rPr>
      <w:rFonts w:ascii="Calibri" w:hAnsi="Calibri"/>
    </w:rPr>
  </w:style>
  <w:style w:type="paragraph" w:styleId="Pieddepage">
    <w:name w:val="footer"/>
    <w:basedOn w:val="Normal"/>
    <w:link w:val="PieddepageCar"/>
    <w:uiPriority w:val="99"/>
    <w:unhideWhenUsed/>
    <w:rsid w:val="009B68BC"/>
    <w:pPr>
      <w:tabs>
        <w:tab w:val="center" w:pos="4536"/>
        <w:tab w:val="right" w:pos="9072"/>
      </w:tabs>
    </w:pPr>
  </w:style>
  <w:style w:type="character" w:customStyle="1" w:styleId="PieddepageCar">
    <w:name w:val="Pied de page Car"/>
    <w:basedOn w:val="Policepardfaut"/>
    <w:link w:val="Pieddepage"/>
    <w:uiPriority w:val="99"/>
    <w:rsid w:val="009B68BC"/>
    <w:rPr>
      <w:rFonts w:ascii="Calibri" w:hAnsi="Calibri"/>
    </w:rPr>
  </w:style>
  <w:style w:type="table" w:styleId="Trameclaire-Accent1">
    <w:name w:val="Light Shading Accent 1"/>
    <w:basedOn w:val="TableauNormal"/>
    <w:uiPriority w:val="60"/>
    <w:rsid w:val="009B68BC"/>
    <w:rPr>
      <w:color w:val="365F91" w:themeColor="accent1" w:themeShade="BF"/>
      <w:sz w:val="22"/>
      <w:szCs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Numrodepage">
    <w:name w:val="page number"/>
    <w:basedOn w:val="Policepardfaut"/>
    <w:uiPriority w:val="99"/>
    <w:semiHidden/>
    <w:unhideWhenUsed/>
    <w:rsid w:val="009B68BC"/>
  </w:style>
  <w:style w:type="paragraph" w:styleId="Textedebulles">
    <w:name w:val="Balloon Text"/>
    <w:basedOn w:val="Normal"/>
    <w:link w:val="TextedebullesCar"/>
    <w:uiPriority w:val="99"/>
    <w:semiHidden/>
    <w:unhideWhenUsed/>
    <w:rsid w:val="00B6470E"/>
    <w:rPr>
      <w:rFonts w:ascii="Lucida Grande" w:hAnsi="Lucida Grande" w:cs="Lucida Grande"/>
      <w:sz w:val="18"/>
      <w:szCs w:val="18"/>
    </w:rPr>
  </w:style>
  <w:style w:type="paragraph" w:styleId="TM5">
    <w:name w:val="toc 5"/>
    <w:basedOn w:val="Normal"/>
    <w:next w:val="Normal"/>
    <w:autoRedefine/>
    <w:uiPriority w:val="39"/>
    <w:semiHidden/>
    <w:unhideWhenUsed/>
    <w:rsid w:val="00B6470E"/>
    <w:pPr>
      <w:spacing w:after="100"/>
      <w:ind w:left="960"/>
    </w:pPr>
  </w:style>
  <w:style w:type="character" w:customStyle="1" w:styleId="TextedebullesCar">
    <w:name w:val="Texte de bulles Car"/>
    <w:basedOn w:val="Policepardfaut"/>
    <w:link w:val="Textedebulles"/>
    <w:uiPriority w:val="99"/>
    <w:semiHidden/>
    <w:rsid w:val="00B6470E"/>
    <w:rPr>
      <w:rFonts w:ascii="Lucida Grande" w:hAnsi="Lucida Grande" w:cs="Lucida Grande"/>
      <w:sz w:val="18"/>
      <w:szCs w:val="18"/>
    </w:rPr>
  </w:style>
  <w:style w:type="paragraph" w:styleId="Pardeliste">
    <w:name w:val="List Paragraph"/>
    <w:aliases w:val="Texte G encadré"/>
    <w:basedOn w:val="Normal"/>
    <w:next w:val="Normal"/>
    <w:autoRedefine/>
    <w:uiPriority w:val="34"/>
    <w:qFormat/>
    <w:rsid w:val="001F1CD6"/>
    <w:pPr>
      <w:numPr>
        <w:numId w:val="36"/>
      </w:numPr>
      <w:suppressAutoHyphens/>
      <w:autoSpaceDN w:val="0"/>
      <w:ind w:left="1077" w:hanging="357"/>
      <w:textAlignment w:val="baseline"/>
    </w:pPr>
    <w:rPr>
      <w:rFonts w:eastAsia="Calibri" w:cs="Calibri"/>
      <w:lang w:eastAsia="en-US"/>
    </w:rPr>
  </w:style>
  <w:style w:type="paragraph" w:styleId="Normalweb">
    <w:name w:val="Normal (Web)"/>
    <w:basedOn w:val="Normal"/>
    <w:uiPriority w:val="99"/>
    <w:unhideWhenUsed/>
    <w:rsid w:val="006C3384"/>
    <w:pPr>
      <w:spacing w:before="100" w:beforeAutospacing="1" w:after="100" w:afterAutospacing="1"/>
      <w:ind w:firstLine="0"/>
    </w:pPr>
    <w:rPr>
      <w:rFonts w:ascii="Times New Roman" w:eastAsia="Times New Roman" w:hAnsi="Times New Roman" w:cs="Times New Roman"/>
    </w:rPr>
  </w:style>
  <w:style w:type="table" w:styleId="Grilledutableau">
    <w:name w:val="Table Grid"/>
    <w:basedOn w:val="TableauNormal"/>
    <w:uiPriority w:val="99"/>
    <w:rsid w:val="006C3384"/>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6C3384"/>
    <w:rPr>
      <w:color w:val="0000FF" w:themeColor="hyperlink"/>
      <w:u w:val="single"/>
    </w:rPr>
  </w:style>
  <w:style w:type="character" w:styleId="Titredelivre">
    <w:name w:val="Book Title"/>
    <w:basedOn w:val="Policepardfaut"/>
    <w:uiPriority w:val="33"/>
    <w:rsid w:val="00103D4D"/>
    <w:rPr>
      <w:b/>
      <w:bCs/>
      <w:smallCaps/>
      <w:spacing w:val="5"/>
    </w:rPr>
  </w:style>
  <w:style w:type="paragraph" w:styleId="Sous-titre">
    <w:name w:val="Subtitle"/>
    <w:basedOn w:val="Normal"/>
    <w:next w:val="Normal"/>
    <w:link w:val="Sous-titreCar"/>
    <w:uiPriority w:val="11"/>
    <w:rsid w:val="00EF789D"/>
    <w:pPr>
      <w:numPr>
        <w:ilvl w:val="1"/>
      </w:numPr>
      <w:ind w:firstLine="284"/>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EF789D"/>
    <w:rPr>
      <w:rFonts w:asciiTheme="majorHAnsi" w:eastAsiaTheme="majorEastAsia" w:hAnsiTheme="majorHAnsi" w:cstheme="majorBidi"/>
      <w:i/>
      <w:iCs/>
      <w:color w:val="4F81BD" w:themeColor="accent1"/>
      <w:spacing w:val="15"/>
    </w:rPr>
  </w:style>
  <w:style w:type="paragraph" w:customStyle="1" w:styleId="TitreDoc">
    <w:name w:val="Titre Doc"/>
    <w:autoRedefine/>
    <w:qFormat/>
    <w:rsid w:val="001730D3"/>
    <w:pPr>
      <w:spacing w:before="300"/>
      <w:jc w:val="center"/>
    </w:pPr>
    <w:rPr>
      <w:rFonts w:asciiTheme="majorHAnsi" w:hAnsiTheme="majorHAnsi"/>
      <w:b/>
      <w:bCs/>
      <w:caps/>
      <w:color w:val="FFFFFF" w:themeColor="background1"/>
      <w:spacing w:val="20"/>
      <w:sz w:val="44"/>
      <w:szCs w:val="72"/>
      <w14:numSpacing w14:val="proportional"/>
    </w:rPr>
  </w:style>
  <w:style w:type="character" w:customStyle="1" w:styleId="Titre5Car">
    <w:name w:val="Titre 5 Car"/>
    <w:basedOn w:val="Policepardfaut"/>
    <w:link w:val="Titre5"/>
    <w:uiPriority w:val="9"/>
    <w:rsid w:val="00C8238B"/>
    <w:rPr>
      <w:rFonts w:asciiTheme="majorHAnsi" w:eastAsiaTheme="majorEastAsia" w:hAnsiTheme="majorHAnsi" w:cstheme="majorBidi"/>
      <w:color w:val="243F60" w:themeColor="accent1" w:themeShade="7F"/>
    </w:rPr>
  </w:style>
  <w:style w:type="paragraph" w:customStyle="1" w:styleId="Textecouv">
    <w:name w:val="Texte couv"/>
    <w:autoRedefine/>
    <w:rsid w:val="00FC5B87"/>
    <w:pPr>
      <w:jc w:val="center"/>
    </w:pPr>
    <w:rPr>
      <w:rFonts w:ascii="Calibri" w:hAnsi="Calibri"/>
      <w:bCs/>
    </w:rPr>
  </w:style>
  <w:style w:type="paragraph" w:customStyle="1" w:styleId="Alina2">
    <w:name w:val="Alinéa 2"/>
    <w:basedOn w:val="Titre3"/>
    <w:qFormat/>
    <w:rsid w:val="001361D1"/>
    <w:pPr>
      <w:numPr>
        <w:numId w:val="11"/>
      </w:numPr>
      <w:spacing w:before="120"/>
      <w:ind w:left="1985" w:hanging="284"/>
    </w:pPr>
    <w:rPr>
      <w:color w:val="009ABD"/>
    </w:rPr>
  </w:style>
  <w:style w:type="character" w:styleId="Emphaseple">
    <w:name w:val="Subtle Emphasis"/>
    <w:basedOn w:val="Policepardfaut"/>
    <w:uiPriority w:val="19"/>
    <w:rsid w:val="002F712F"/>
    <w:rPr>
      <w:i/>
      <w:iCs/>
      <w:color w:val="808080" w:themeColor="text1" w:themeTint="7F"/>
    </w:rPr>
  </w:style>
  <w:style w:type="character" w:styleId="Emphaseintense">
    <w:name w:val="Intense Emphasis"/>
    <w:basedOn w:val="Policepardfaut"/>
    <w:uiPriority w:val="21"/>
    <w:qFormat/>
    <w:rsid w:val="00141966"/>
    <w:rPr>
      <w:i/>
      <w:iCs/>
      <w:color w:val="4F81BD" w:themeColor="accent1"/>
    </w:rPr>
  </w:style>
  <w:style w:type="character" w:customStyle="1" w:styleId="Mention1">
    <w:name w:val="Mention1"/>
    <w:basedOn w:val="Policepardfaut"/>
    <w:uiPriority w:val="99"/>
    <w:semiHidden/>
    <w:unhideWhenUsed/>
    <w:rsid w:val="0070601C"/>
    <w:rPr>
      <w:color w:val="2B579A"/>
      <w:shd w:val="clear" w:color="auto" w:fill="E6E6E6"/>
    </w:rPr>
  </w:style>
  <w:style w:type="paragraph" w:styleId="Explorateurdedocuments">
    <w:name w:val="Document Map"/>
    <w:basedOn w:val="Normal"/>
    <w:link w:val="ExplorateurdedocumentsCar"/>
    <w:uiPriority w:val="99"/>
    <w:semiHidden/>
    <w:unhideWhenUsed/>
    <w:rsid w:val="0027668B"/>
    <w:rPr>
      <w:rFonts w:ascii="Times New Roman" w:hAnsi="Times New Roman" w:cs="Times New Roman"/>
    </w:rPr>
  </w:style>
  <w:style w:type="character" w:customStyle="1" w:styleId="ExplorateurdedocumentsCar">
    <w:name w:val="Explorateur de documents Car"/>
    <w:basedOn w:val="Policepardfaut"/>
    <w:link w:val="Explorateurdedocuments"/>
    <w:uiPriority w:val="99"/>
    <w:semiHidden/>
    <w:rsid w:val="0027668B"/>
    <w:rPr>
      <w:rFonts w:ascii="Times New Roman" w:hAnsi="Times New Roman" w:cs="Times New Roman"/>
    </w:rPr>
  </w:style>
  <w:style w:type="character" w:styleId="Rfrenceintense">
    <w:name w:val="Intense Reference"/>
    <w:basedOn w:val="Policepardfaut"/>
    <w:uiPriority w:val="32"/>
    <w:qFormat/>
    <w:rsid w:val="008E71E2"/>
    <w:rPr>
      <w:b/>
      <w:bCs/>
      <w:smallCaps/>
      <w:color w:val="4F81BD" w:themeColor="accent1"/>
      <w:spacing w:val="5"/>
    </w:rPr>
  </w:style>
  <w:style w:type="character" w:customStyle="1" w:styleId="Titre6Car">
    <w:name w:val="Titre 6 Car"/>
    <w:basedOn w:val="Policepardfaut"/>
    <w:link w:val="Titre6"/>
    <w:uiPriority w:val="9"/>
    <w:rsid w:val="008E71E2"/>
    <w:rPr>
      <w:rFonts w:asciiTheme="majorHAnsi" w:eastAsiaTheme="majorEastAsia" w:hAnsiTheme="majorHAnsi" w:cstheme="majorBidi"/>
      <w:color w:val="243F60" w:themeColor="accent1" w:themeShade="7F"/>
    </w:rPr>
  </w:style>
  <w:style w:type="paragraph" w:styleId="Commentaire">
    <w:name w:val="annotation text"/>
    <w:basedOn w:val="Normal"/>
    <w:link w:val="CommentaireCar"/>
    <w:rsid w:val="00E73F20"/>
    <w:pPr>
      <w:suppressAutoHyphens/>
      <w:autoSpaceDN w:val="0"/>
      <w:spacing w:after="200"/>
      <w:ind w:firstLine="0"/>
      <w:jc w:val="left"/>
      <w:textAlignment w:val="baseline"/>
    </w:pPr>
    <w:rPr>
      <w:rFonts w:eastAsia="Calibri" w:cs="Times New Roman"/>
      <w:sz w:val="20"/>
      <w:szCs w:val="20"/>
      <w:lang w:eastAsia="en-US"/>
    </w:rPr>
  </w:style>
  <w:style w:type="character" w:customStyle="1" w:styleId="CommentaireCar">
    <w:name w:val="Commentaire Car"/>
    <w:basedOn w:val="Policepardfaut"/>
    <w:link w:val="Commentaire"/>
    <w:rsid w:val="00E73F20"/>
    <w:rPr>
      <w:rFonts w:ascii="Calibri" w:eastAsia="Calibri" w:hAnsi="Calibri" w:cs="Times New Roman"/>
      <w:sz w:val="20"/>
      <w:szCs w:val="20"/>
      <w:lang w:eastAsia="en-US"/>
    </w:rPr>
  </w:style>
  <w:style w:type="paragraph" w:customStyle="1" w:styleId="ptc">
    <w:name w:val="p_tc"/>
    <w:basedOn w:val="Normal"/>
    <w:rsid w:val="0085087E"/>
    <w:pPr>
      <w:autoSpaceDN w:val="0"/>
      <w:spacing w:before="100" w:after="100"/>
      <w:ind w:firstLine="0"/>
      <w:jc w:val="left"/>
    </w:pPr>
    <w:rPr>
      <w:rFonts w:ascii="Times New Roman" w:eastAsia="Times New Roman" w:hAnsi="Times New Roman" w:cs="Times New Roman"/>
      <w:lang w:val="en-US" w:eastAsia="en-US"/>
    </w:rPr>
  </w:style>
  <w:style w:type="character" w:styleId="Marquedecommentaire">
    <w:name w:val="annotation reference"/>
    <w:basedOn w:val="Policepardfaut"/>
    <w:uiPriority w:val="99"/>
    <w:semiHidden/>
    <w:unhideWhenUsed/>
    <w:rsid w:val="0024446F"/>
    <w:rPr>
      <w:sz w:val="16"/>
      <w:szCs w:val="16"/>
    </w:rPr>
  </w:style>
  <w:style w:type="paragraph" w:styleId="Objetducommentaire">
    <w:name w:val="annotation subject"/>
    <w:basedOn w:val="Commentaire"/>
    <w:next w:val="Commentaire"/>
    <w:link w:val="ObjetducommentaireCar"/>
    <w:uiPriority w:val="99"/>
    <w:semiHidden/>
    <w:unhideWhenUsed/>
    <w:rsid w:val="0024446F"/>
    <w:pPr>
      <w:suppressAutoHyphens w:val="0"/>
      <w:autoSpaceDN/>
      <w:spacing w:after="0"/>
      <w:ind w:firstLine="284"/>
      <w:jc w:val="both"/>
      <w:textAlignment w:val="auto"/>
    </w:pPr>
    <w:rPr>
      <w:rFonts w:eastAsiaTheme="minorEastAsia" w:cstheme="minorBidi"/>
      <w:b/>
      <w:bCs/>
      <w:lang w:eastAsia="fr-FR"/>
    </w:rPr>
  </w:style>
  <w:style w:type="character" w:customStyle="1" w:styleId="ObjetducommentaireCar">
    <w:name w:val="Objet du commentaire Car"/>
    <w:basedOn w:val="CommentaireCar"/>
    <w:link w:val="Objetducommentaire"/>
    <w:uiPriority w:val="99"/>
    <w:semiHidden/>
    <w:rsid w:val="0024446F"/>
    <w:rPr>
      <w:rFonts w:ascii="Calibri" w:eastAsia="Calibri" w:hAnsi="Calibri" w:cs="Times New Roman"/>
      <w:b/>
      <w:bCs/>
      <w:sz w:val="20"/>
      <w:szCs w:val="20"/>
      <w:lang w:eastAsia="en-US"/>
    </w:rPr>
  </w:style>
  <w:style w:type="character" w:customStyle="1" w:styleId="apple-converted-space">
    <w:name w:val="apple-converted-space"/>
    <w:basedOn w:val="Policepardfaut"/>
    <w:rsid w:val="004B3E1B"/>
  </w:style>
  <w:style w:type="character" w:styleId="Lienhypertextevisit">
    <w:name w:val="FollowedHyperlink"/>
    <w:basedOn w:val="Policepardfaut"/>
    <w:uiPriority w:val="99"/>
    <w:semiHidden/>
    <w:unhideWhenUsed/>
    <w:rsid w:val="001747CC"/>
    <w:rPr>
      <w:color w:val="800080" w:themeColor="followedHyperlink"/>
      <w:u w:val="single"/>
    </w:rPr>
  </w:style>
  <w:style w:type="character" w:customStyle="1" w:styleId="UnresolvedMention">
    <w:name w:val="Unresolved Mention"/>
    <w:basedOn w:val="Policepardfaut"/>
    <w:uiPriority w:val="99"/>
    <w:semiHidden/>
    <w:unhideWhenUsed/>
    <w:rsid w:val="00B459C9"/>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387591">
      <w:bodyDiv w:val="1"/>
      <w:marLeft w:val="0"/>
      <w:marRight w:val="0"/>
      <w:marTop w:val="0"/>
      <w:marBottom w:val="0"/>
      <w:divBdr>
        <w:top w:val="none" w:sz="0" w:space="0" w:color="auto"/>
        <w:left w:val="none" w:sz="0" w:space="0" w:color="auto"/>
        <w:bottom w:val="none" w:sz="0" w:space="0" w:color="auto"/>
        <w:right w:val="none" w:sz="0" w:space="0" w:color="auto"/>
      </w:divBdr>
    </w:div>
    <w:div w:id="316958565">
      <w:bodyDiv w:val="1"/>
      <w:marLeft w:val="0"/>
      <w:marRight w:val="0"/>
      <w:marTop w:val="0"/>
      <w:marBottom w:val="0"/>
      <w:divBdr>
        <w:top w:val="none" w:sz="0" w:space="0" w:color="auto"/>
        <w:left w:val="none" w:sz="0" w:space="0" w:color="auto"/>
        <w:bottom w:val="none" w:sz="0" w:space="0" w:color="auto"/>
        <w:right w:val="none" w:sz="0" w:space="0" w:color="auto"/>
      </w:divBdr>
    </w:div>
    <w:div w:id="462122203">
      <w:bodyDiv w:val="1"/>
      <w:marLeft w:val="0"/>
      <w:marRight w:val="0"/>
      <w:marTop w:val="0"/>
      <w:marBottom w:val="0"/>
      <w:divBdr>
        <w:top w:val="none" w:sz="0" w:space="0" w:color="auto"/>
        <w:left w:val="none" w:sz="0" w:space="0" w:color="auto"/>
        <w:bottom w:val="none" w:sz="0" w:space="0" w:color="auto"/>
        <w:right w:val="none" w:sz="0" w:space="0" w:color="auto"/>
      </w:divBdr>
    </w:div>
    <w:div w:id="572930577">
      <w:bodyDiv w:val="1"/>
      <w:marLeft w:val="0"/>
      <w:marRight w:val="0"/>
      <w:marTop w:val="0"/>
      <w:marBottom w:val="0"/>
      <w:divBdr>
        <w:top w:val="none" w:sz="0" w:space="0" w:color="auto"/>
        <w:left w:val="none" w:sz="0" w:space="0" w:color="auto"/>
        <w:bottom w:val="none" w:sz="0" w:space="0" w:color="auto"/>
        <w:right w:val="none" w:sz="0" w:space="0" w:color="auto"/>
      </w:divBdr>
    </w:div>
    <w:div w:id="603193687">
      <w:bodyDiv w:val="1"/>
      <w:marLeft w:val="0"/>
      <w:marRight w:val="0"/>
      <w:marTop w:val="0"/>
      <w:marBottom w:val="0"/>
      <w:divBdr>
        <w:top w:val="none" w:sz="0" w:space="0" w:color="auto"/>
        <w:left w:val="none" w:sz="0" w:space="0" w:color="auto"/>
        <w:bottom w:val="none" w:sz="0" w:space="0" w:color="auto"/>
        <w:right w:val="none" w:sz="0" w:space="0" w:color="auto"/>
      </w:divBdr>
      <w:divsChild>
        <w:div w:id="2090542830">
          <w:marLeft w:val="0"/>
          <w:marRight w:val="0"/>
          <w:marTop w:val="280"/>
          <w:marBottom w:val="280"/>
          <w:divBdr>
            <w:top w:val="none" w:sz="0" w:space="0" w:color="auto"/>
            <w:left w:val="none" w:sz="0" w:space="0" w:color="auto"/>
            <w:bottom w:val="none" w:sz="0" w:space="0" w:color="auto"/>
            <w:right w:val="none" w:sz="0" w:space="0" w:color="auto"/>
          </w:divBdr>
        </w:div>
        <w:div w:id="284242900">
          <w:marLeft w:val="0"/>
          <w:marRight w:val="0"/>
          <w:marTop w:val="280"/>
          <w:marBottom w:val="280"/>
          <w:divBdr>
            <w:top w:val="none" w:sz="0" w:space="0" w:color="auto"/>
            <w:left w:val="none" w:sz="0" w:space="0" w:color="auto"/>
            <w:bottom w:val="none" w:sz="0" w:space="0" w:color="auto"/>
            <w:right w:val="none" w:sz="0" w:space="0" w:color="auto"/>
          </w:divBdr>
        </w:div>
        <w:div w:id="1647392455">
          <w:marLeft w:val="0"/>
          <w:marRight w:val="0"/>
          <w:marTop w:val="280"/>
          <w:marBottom w:val="280"/>
          <w:divBdr>
            <w:top w:val="none" w:sz="0" w:space="0" w:color="auto"/>
            <w:left w:val="none" w:sz="0" w:space="0" w:color="auto"/>
            <w:bottom w:val="none" w:sz="0" w:space="0" w:color="auto"/>
            <w:right w:val="none" w:sz="0" w:space="0" w:color="auto"/>
          </w:divBdr>
        </w:div>
        <w:div w:id="202402356">
          <w:marLeft w:val="0"/>
          <w:marRight w:val="0"/>
          <w:marTop w:val="280"/>
          <w:marBottom w:val="280"/>
          <w:divBdr>
            <w:top w:val="none" w:sz="0" w:space="0" w:color="auto"/>
            <w:left w:val="none" w:sz="0" w:space="0" w:color="auto"/>
            <w:bottom w:val="none" w:sz="0" w:space="0" w:color="auto"/>
            <w:right w:val="none" w:sz="0" w:space="0" w:color="auto"/>
          </w:divBdr>
        </w:div>
        <w:div w:id="2020230262">
          <w:marLeft w:val="0"/>
          <w:marRight w:val="0"/>
          <w:marTop w:val="280"/>
          <w:marBottom w:val="280"/>
          <w:divBdr>
            <w:top w:val="none" w:sz="0" w:space="0" w:color="auto"/>
            <w:left w:val="none" w:sz="0" w:space="0" w:color="auto"/>
            <w:bottom w:val="none" w:sz="0" w:space="0" w:color="auto"/>
            <w:right w:val="none" w:sz="0" w:space="0" w:color="auto"/>
          </w:divBdr>
        </w:div>
        <w:div w:id="1939021877">
          <w:marLeft w:val="0"/>
          <w:marRight w:val="0"/>
          <w:marTop w:val="280"/>
          <w:marBottom w:val="280"/>
          <w:divBdr>
            <w:top w:val="none" w:sz="0" w:space="0" w:color="auto"/>
            <w:left w:val="none" w:sz="0" w:space="0" w:color="auto"/>
            <w:bottom w:val="none" w:sz="0" w:space="0" w:color="auto"/>
            <w:right w:val="none" w:sz="0" w:space="0" w:color="auto"/>
          </w:divBdr>
        </w:div>
        <w:div w:id="797996242">
          <w:marLeft w:val="0"/>
          <w:marRight w:val="0"/>
          <w:marTop w:val="0"/>
          <w:marBottom w:val="150"/>
          <w:divBdr>
            <w:top w:val="none" w:sz="0" w:space="0" w:color="auto"/>
            <w:left w:val="none" w:sz="0" w:space="0" w:color="auto"/>
            <w:bottom w:val="none" w:sz="0" w:space="0" w:color="auto"/>
            <w:right w:val="none" w:sz="0" w:space="0" w:color="auto"/>
          </w:divBdr>
        </w:div>
        <w:div w:id="1483542940">
          <w:marLeft w:val="0"/>
          <w:marRight w:val="0"/>
          <w:marTop w:val="0"/>
          <w:marBottom w:val="150"/>
          <w:divBdr>
            <w:top w:val="none" w:sz="0" w:space="0" w:color="auto"/>
            <w:left w:val="none" w:sz="0" w:space="0" w:color="auto"/>
            <w:bottom w:val="none" w:sz="0" w:space="0" w:color="auto"/>
            <w:right w:val="none" w:sz="0" w:space="0" w:color="auto"/>
          </w:divBdr>
        </w:div>
        <w:div w:id="258485268">
          <w:marLeft w:val="0"/>
          <w:marRight w:val="0"/>
          <w:marTop w:val="0"/>
          <w:marBottom w:val="150"/>
          <w:divBdr>
            <w:top w:val="none" w:sz="0" w:space="0" w:color="auto"/>
            <w:left w:val="none" w:sz="0" w:space="0" w:color="auto"/>
            <w:bottom w:val="none" w:sz="0" w:space="0" w:color="auto"/>
            <w:right w:val="none" w:sz="0" w:space="0" w:color="auto"/>
          </w:divBdr>
        </w:div>
        <w:div w:id="562639930">
          <w:marLeft w:val="0"/>
          <w:marRight w:val="0"/>
          <w:marTop w:val="0"/>
          <w:marBottom w:val="150"/>
          <w:divBdr>
            <w:top w:val="none" w:sz="0" w:space="0" w:color="auto"/>
            <w:left w:val="none" w:sz="0" w:space="0" w:color="auto"/>
            <w:bottom w:val="none" w:sz="0" w:space="0" w:color="auto"/>
            <w:right w:val="none" w:sz="0" w:space="0" w:color="auto"/>
          </w:divBdr>
        </w:div>
        <w:div w:id="975379999">
          <w:marLeft w:val="0"/>
          <w:marRight w:val="0"/>
          <w:marTop w:val="280"/>
          <w:marBottom w:val="280"/>
          <w:divBdr>
            <w:top w:val="none" w:sz="0" w:space="0" w:color="auto"/>
            <w:left w:val="none" w:sz="0" w:space="0" w:color="auto"/>
            <w:bottom w:val="none" w:sz="0" w:space="0" w:color="auto"/>
            <w:right w:val="none" w:sz="0" w:space="0" w:color="auto"/>
          </w:divBdr>
        </w:div>
        <w:div w:id="173228782">
          <w:marLeft w:val="0"/>
          <w:marRight w:val="0"/>
          <w:marTop w:val="280"/>
          <w:marBottom w:val="280"/>
          <w:divBdr>
            <w:top w:val="none" w:sz="0" w:space="0" w:color="auto"/>
            <w:left w:val="none" w:sz="0" w:space="0" w:color="auto"/>
            <w:bottom w:val="none" w:sz="0" w:space="0" w:color="auto"/>
            <w:right w:val="none" w:sz="0" w:space="0" w:color="auto"/>
          </w:divBdr>
        </w:div>
        <w:div w:id="1398088888">
          <w:marLeft w:val="0"/>
          <w:marRight w:val="0"/>
          <w:marTop w:val="280"/>
          <w:marBottom w:val="280"/>
          <w:divBdr>
            <w:top w:val="none" w:sz="0" w:space="0" w:color="auto"/>
            <w:left w:val="none" w:sz="0" w:space="0" w:color="auto"/>
            <w:bottom w:val="none" w:sz="0" w:space="0" w:color="auto"/>
            <w:right w:val="none" w:sz="0" w:space="0" w:color="auto"/>
          </w:divBdr>
        </w:div>
        <w:div w:id="1161775700">
          <w:marLeft w:val="0"/>
          <w:marRight w:val="0"/>
          <w:marTop w:val="280"/>
          <w:marBottom w:val="280"/>
          <w:divBdr>
            <w:top w:val="none" w:sz="0" w:space="0" w:color="auto"/>
            <w:left w:val="none" w:sz="0" w:space="0" w:color="auto"/>
            <w:bottom w:val="none" w:sz="0" w:space="0" w:color="auto"/>
            <w:right w:val="none" w:sz="0" w:space="0" w:color="auto"/>
          </w:divBdr>
        </w:div>
        <w:div w:id="515967903">
          <w:marLeft w:val="0"/>
          <w:marRight w:val="0"/>
          <w:marTop w:val="280"/>
          <w:marBottom w:val="280"/>
          <w:divBdr>
            <w:top w:val="none" w:sz="0" w:space="0" w:color="auto"/>
            <w:left w:val="none" w:sz="0" w:space="0" w:color="auto"/>
            <w:bottom w:val="none" w:sz="0" w:space="0" w:color="auto"/>
            <w:right w:val="none" w:sz="0" w:space="0" w:color="auto"/>
          </w:divBdr>
        </w:div>
        <w:div w:id="1434940731">
          <w:marLeft w:val="0"/>
          <w:marRight w:val="0"/>
          <w:marTop w:val="280"/>
          <w:marBottom w:val="280"/>
          <w:divBdr>
            <w:top w:val="none" w:sz="0" w:space="0" w:color="auto"/>
            <w:left w:val="none" w:sz="0" w:space="0" w:color="auto"/>
            <w:bottom w:val="none" w:sz="0" w:space="0" w:color="auto"/>
            <w:right w:val="none" w:sz="0" w:space="0" w:color="auto"/>
          </w:divBdr>
        </w:div>
        <w:div w:id="82921037">
          <w:marLeft w:val="0"/>
          <w:marRight w:val="0"/>
          <w:marTop w:val="280"/>
          <w:marBottom w:val="280"/>
          <w:divBdr>
            <w:top w:val="none" w:sz="0" w:space="0" w:color="auto"/>
            <w:left w:val="none" w:sz="0" w:space="0" w:color="auto"/>
            <w:bottom w:val="none" w:sz="0" w:space="0" w:color="auto"/>
            <w:right w:val="none" w:sz="0" w:space="0" w:color="auto"/>
          </w:divBdr>
        </w:div>
        <w:div w:id="228152860">
          <w:marLeft w:val="0"/>
          <w:marRight w:val="0"/>
          <w:marTop w:val="0"/>
          <w:marBottom w:val="0"/>
          <w:divBdr>
            <w:top w:val="none" w:sz="0" w:space="0" w:color="auto"/>
            <w:left w:val="none" w:sz="0" w:space="0" w:color="auto"/>
            <w:bottom w:val="none" w:sz="0" w:space="0" w:color="auto"/>
            <w:right w:val="none" w:sz="0" w:space="0" w:color="auto"/>
          </w:divBdr>
        </w:div>
        <w:div w:id="10761525">
          <w:marLeft w:val="0"/>
          <w:marRight w:val="0"/>
          <w:marTop w:val="0"/>
          <w:marBottom w:val="0"/>
          <w:divBdr>
            <w:top w:val="none" w:sz="0" w:space="0" w:color="auto"/>
            <w:left w:val="none" w:sz="0" w:space="0" w:color="auto"/>
            <w:bottom w:val="none" w:sz="0" w:space="0" w:color="auto"/>
            <w:right w:val="none" w:sz="0" w:space="0" w:color="auto"/>
          </w:divBdr>
        </w:div>
        <w:div w:id="1562860497">
          <w:marLeft w:val="0"/>
          <w:marRight w:val="0"/>
          <w:marTop w:val="0"/>
          <w:marBottom w:val="0"/>
          <w:divBdr>
            <w:top w:val="none" w:sz="0" w:space="0" w:color="auto"/>
            <w:left w:val="none" w:sz="0" w:space="0" w:color="auto"/>
            <w:bottom w:val="none" w:sz="0" w:space="0" w:color="auto"/>
            <w:right w:val="none" w:sz="0" w:space="0" w:color="auto"/>
          </w:divBdr>
        </w:div>
        <w:div w:id="2078745970">
          <w:marLeft w:val="0"/>
          <w:marRight w:val="0"/>
          <w:marTop w:val="0"/>
          <w:marBottom w:val="0"/>
          <w:divBdr>
            <w:top w:val="none" w:sz="0" w:space="0" w:color="auto"/>
            <w:left w:val="none" w:sz="0" w:space="0" w:color="auto"/>
            <w:bottom w:val="none" w:sz="0" w:space="0" w:color="auto"/>
            <w:right w:val="none" w:sz="0" w:space="0" w:color="auto"/>
          </w:divBdr>
        </w:div>
        <w:div w:id="571694131">
          <w:marLeft w:val="0"/>
          <w:marRight w:val="0"/>
          <w:marTop w:val="0"/>
          <w:marBottom w:val="0"/>
          <w:divBdr>
            <w:top w:val="none" w:sz="0" w:space="0" w:color="auto"/>
            <w:left w:val="none" w:sz="0" w:space="0" w:color="auto"/>
            <w:bottom w:val="none" w:sz="0" w:space="0" w:color="auto"/>
            <w:right w:val="none" w:sz="0" w:space="0" w:color="auto"/>
          </w:divBdr>
        </w:div>
        <w:div w:id="1192263063">
          <w:marLeft w:val="0"/>
          <w:marRight w:val="0"/>
          <w:marTop w:val="0"/>
          <w:marBottom w:val="0"/>
          <w:divBdr>
            <w:top w:val="none" w:sz="0" w:space="0" w:color="auto"/>
            <w:left w:val="none" w:sz="0" w:space="0" w:color="auto"/>
            <w:bottom w:val="none" w:sz="0" w:space="0" w:color="auto"/>
            <w:right w:val="none" w:sz="0" w:space="0" w:color="auto"/>
          </w:divBdr>
        </w:div>
        <w:div w:id="633682195">
          <w:marLeft w:val="0"/>
          <w:marRight w:val="0"/>
          <w:marTop w:val="0"/>
          <w:marBottom w:val="0"/>
          <w:divBdr>
            <w:top w:val="none" w:sz="0" w:space="0" w:color="auto"/>
            <w:left w:val="none" w:sz="0" w:space="0" w:color="auto"/>
            <w:bottom w:val="none" w:sz="0" w:space="0" w:color="auto"/>
            <w:right w:val="none" w:sz="0" w:space="0" w:color="auto"/>
          </w:divBdr>
        </w:div>
        <w:div w:id="618219465">
          <w:marLeft w:val="0"/>
          <w:marRight w:val="0"/>
          <w:marTop w:val="0"/>
          <w:marBottom w:val="0"/>
          <w:divBdr>
            <w:top w:val="none" w:sz="0" w:space="0" w:color="auto"/>
            <w:left w:val="none" w:sz="0" w:space="0" w:color="auto"/>
            <w:bottom w:val="none" w:sz="0" w:space="0" w:color="auto"/>
            <w:right w:val="none" w:sz="0" w:space="0" w:color="auto"/>
          </w:divBdr>
        </w:div>
        <w:div w:id="318968685">
          <w:marLeft w:val="0"/>
          <w:marRight w:val="0"/>
          <w:marTop w:val="0"/>
          <w:marBottom w:val="0"/>
          <w:divBdr>
            <w:top w:val="none" w:sz="0" w:space="0" w:color="auto"/>
            <w:left w:val="none" w:sz="0" w:space="0" w:color="auto"/>
            <w:bottom w:val="none" w:sz="0" w:space="0" w:color="auto"/>
            <w:right w:val="none" w:sz="0" w:space="0" w:color="auto"/>
          </w:divBdr>
        </w:div>
        <w:div w:id="1179586496">
          <w:marLeft w:val="0"/>
          <w:marRight w:val="0"/>
          <w:marTop w:val="0"/>
          <w:marBottom w:val="0"/>
          <w:divBdr>
            <w:top w:val="none" w:sz="0" w:space="0" w:color="auto"/>
            <w:left w:val="none" w:sz="0" w:space="0" w:color="auto"/>
            <w:bottom w:val="none" w:sz="0" w:space="0" w:color="auto"/>
            <w:right w:val="none" w:sz="0" w:space="0" w:color="auto"/>
          </w:divBdr>
        </w:div>
        <w:div w:id="937103721">
          <w:marLeft w:val="0"/>
          <w:marRight w:val="0"/>
          <w:marTop w:val="0"/>
          <w:marBottom w:val="0"/>
          <w:divBdr>
            <w:top w:val="none" w:sz="0" w:space="0" w:color="auto"/>
            <w:left w:val="none" w:sz="0" w:space="0" w:color="auto"/>
            <w:bottom w:val="none" w:sz="0" w:space="0" w:color="auto"/>
            <w:right w:val="none" w:sz="0" w:space="0" w:color="auto"/>
          </w:divBdr>
        </w:div>
        <w:div w:id="1817339471">
          <w:marLeft w:val="0"/>
          <w:marRight w:val="0"/>
          <w:marTop w:val="0"/>
          <w:marBottom w:val="0"/>
          <w:divBdr>
            <w:top w:val="none" w:sz="0" w:space="0" w:color="auto"/>
            <w:left w:val="none" w:sz="0" w:space="0" w:color="auto"/>
            <w:bottom w:val="none" w:sz="0" w:space="0" w:color="auto"/>
            <w:right w:val="none" w:sz="0" w:space="0" w:color="auto"/>
          </w:divBdr>
        </w:div>
        <w:div w:id="250507709">
          <w:marLeft w:val="0"/>
          <w:marRight w:val="0"/>
          <w:marTop w:val="0"/>
          <w:marBottom w:val="0"/>
          <w:divBdr>
            <w:top w:val="none" w:sz="0" w:space="0" w:color="auto"/>
            <w:left w:val="none" w:sz="0" w:space="0" w:color="auto"/>
            <w:bottom w:val="none" w:sz="0" w:space="0" w:color="auto"/>
            <w:right w:val="none" w:sz="0" w:space="0" w:color="auto"/>
          </w:divBdr>
        </w:div>
        <w:div w:id="326399459">
          <w:marLeft w:val="0"/>
          <w:marRight w:val="0"/>
          <w:marTop w:val="0"/>
          <w:marBottom w:val="0"/>
          <w:divBdr>
            <w:top w:val="none" w:sz="0" w:space="0" w:color="auto"/>
            <w:left w:val="none" w:sz="0" w:space="0" w:color="auto"/>
            <w:bottom w:val="none" w:sz="0" w:space="0" w:color="auto"/>
            <w:right w:val="none" w:sz="0" w:space="0" w:color="auto"/>
          </w:divBdr>
        </w:div>
        <w:div w:id="778912405">
          <w:marLeft w:val="0"/>
          <w:marRight w:val="0"/>
          <w:marTop w:val="0"/>
          <w:marBottom w:val="0"/>
          <w:divBdr>
            <w:top w:val="none" w:sz="0" w:space="0" w:color="auto"/>
            <w:left w:val="none" w:sz="0" w:space="0" w:color="auto"/>
            <w:bottom w:val="none" w:sz="0" w:space="0" w:color="auto"/>
            <w:right w:val="none" w:sz="0" w:space="0" w:color="auto"/>
          </w:divBdr>
        </w:div>
        <w:div w:id="1901211978">
          <w:marLeft w:val="0"/>
          <w:marRight w:val="0"/>
          <w:marTop w:val="0"/>
          <w:marBottom w:val="0"/>
          <w:divBdr>
            <w:top w:val="none" w:sz="0" w:space="0" w:color="auto"/>
            <w:left w:val="none" w:sz="0" w:space="0" w:color="auto"/>
            <w:bottom w:val="none" w:sz="0" w:space="0" w:color="auto"/>
            <w:right w:val="none" w:sz="0" w:space="0" w:color="auto"/>
          </w:divBdr>
        </w:div>
        <w:div w:id="1749226837">
          <w:marLeft w:val="0"/>
          <w:marRight w:val="0"/>
          <w:marTop w:val="0"/>
          <w:marBottom w:val="0"/>
          <w:divBdr>
            <w:top w:val="none" w:sz="0" w:space="0" w:color="auto"/>
            <w:left w:val="none" w:sz="0" w:space="0" w:color="auto"/>
            <w:bottom w:val="none" w:sz="0" w:space="0" w:color="auto"/>
            <w:right w:val="none" w:sz="0" w:space="0" w:color="auto"/>
          </w:divBdr>
        </w:div>
        <w:div w:id="1863206313">
          <w:marLeft w:val="0"/>
          <w:marRight w:val="0"/>
          <w:marTop w:val="0"/>
          <w:marBottom w:val="0"/>
          <w:divBdr>
            <w:top w:val="none" w:sz="0" w:space="0" w:color="auto"/>
            <w:left w:val="none" w:sz="0" w:space="0" w:color="auto"/>
            <w:bottom w:val="none" w:sz="0" w:space="0" w:color="auto"/>
            <w:right w:val="none" w:sz="0" w:space="0" w:color="auto"/>
          </w:divBdr>
        </w:div>
        <w:div w:id="65347658">
          <w:marLeft w:val="0"/>
          <w:marRight w:val="0"/>
          <w:marTop w:val="0"/>
          <w:marBottom w:val="0"/>
          <w:divBdr>
            <w:top w:val="none" w:sz="0" w:space="0" w:color="auto"/>
            <w:left w:val="none" w:sz="0" w:space="0" w:color="auto"/>
            <w:bottom w:val="none" w:sz="0" w:space="0" w:color="auto"/>
            <w:right w:val="none" w:sz="0" w:space="0" w:color="auto"/>
          </w:divBdr>
        </w:div>
        <w:div w:id="1308514960">
          <w:marLeft w:val="0"/>
          <w:marRight w:val="0"/>
          <w:marTop w:val="0"/>
          <w:marBottom w:val="0"/>
          <w:divBdr>
            <w:top w:val="none" w:sz="0" w:space="0" w:color="auto"/>
            <w:left w:val="none" w:sz="0" w:space="0" w:color="auto"/>
            <w:bottom w:val="none" w:sz="0" w:space="0" w:color="auto"/>
            <w:right w:val="none" w:sz="0" w:space="0" w:color="auto"/>
          </w:divBdr>
        </w:div>
        <w:div w:id="1602490674">
          <w:marLeft w:val="0"/>
          <w:marRight w:val="0"/>
          <w:marTop w:val="0"/>
          <w:marBottom w:val="0"/>
          <w:divBdr>
            <w:top w:val="none" w:sz="0" w:space="0" w:color="auto"/>
            <w:left w:val="none" w:sz="0" w:space="0" w:color="auto"/>
            <w:bottom w:val="none" w:sz="0" w:space="0" w:color="auto"/>
            <w:right w:val="none" w:sz="0" w:space="0" w:color="auto"/>
          </w:divBdr>
        </w:div>
        <w:div w:id="1220090559">
          <w:marLeft w:val="0"/>
          <w:marRight w:val="0"/>
          <w:marTop w:val="0"/>
          <w:marBottom w:val="0"/>
          <w:divBdr>
            <w:top w:val="none" w:sz="0" w:space="0" w:color="auto"/>
            <w:left w:val="none" w:sz="0" w:space="0" w:color="auto"/>
            <w:bottom w:val="none" w:sz="0" w:space="0" w:color="auto"/>
            <w:right w:val="none" w:sz="0" w:space="0" w:color="auto"/>
          </w:divBdr>
        </w:div>
        <w:div w:id="682588647">
          <w:marLeft w:val="0"/>
          <w:marRight w:val="0"/>
          <w:marTop w:val="0"/>
          <w:marBottom w:val="0"/>
          <w:divBdr>
            <w:top w:val="none" w:sz="0" w:space="0" w:color="auto"/>
            <w:left w:val="none" w:sz="0" w:space="0" w:color="auto"/>
            <w:bottom w:val="none" w:sz="0" w:space="0" w:color="auto"/>
            <w:right w:val="none" w:sz="0" w:space="0" w:color="auto"/>
          </w:divBdr>
        </w:div>
        <w:div w:id="1078282330">
          <w:marLeft w:val="0"/>
          <w:marRight w:val="0"/>
          <w:marTop w:val="0"/>
          <w:marBottom w:val="0"/>
          <w:divBdr>
            <w:top w:val="none" w:sz="0" w:space="0" w:color="auto"/>
            <w:left w:val="none" w:sz="0" w:space="0" w:color="auto"/>
            <w:bottom w:val="none" w:sz="0" w:space="0" w:color="auto"/>
            <w:right w:val="none" w:sz="0" w:space="0" w:color="auto"/>
          </w:divBdr>
        </w:div>
        <w:div w:id="795831406">
          <w:marLeft w:val="0"/>
          <w:marRight w:val="0"/>
          <w:marTop w:val="0"/>
          <w:marBottom w:val="0"/>
          <w:divBdr>
            <w:top w:val="none" w:sz="0" w:space="0" w:color="auto"/>
            <w:left w:val="none" w:sz="0" w:space="0" w:color="auto"/>
            <w:bottom w:val="none" w:sz="0" w:space="0" w:color="auto"/>
            <w:right w:val="none" w:sz="0" w:space="0" w:color="auto"/>
          </w:divBdr>
        </w:div>
        <w:div w:id="1702897643">
          <w:marLeft w:val="0"/>
          <w:marRight w:val="0"/>
          <w:marTop w:val="0"/>
          <w:marBottom w:val="0"/>
          <w:divBdr>
            <w:top w:val="none" w:sz="0" w:space="0" w:color="auto"/>
            <w:left w:val="none" w:sz="0" w:space="0" w:color="auto"/>
            <w:bottom w:val="none" w:sz="0" w:space="0" w:color="auto"/>
            <w:right w:val="none" w:sz="0" w:space="0" w:color="auto"/>
          </w:divBdr>
        </w:div>
        <w:div w:id="1821967441">
          <w:marLeft w:val="0"/>
          <w:marRight w:val="0"/>
          <w:marTop w:val="0"/>
          <w:marBottom w:val="0"/>
          <w:divBdr>
            <w:top w:val="none" w:sz="0" w:space="0" w:color="auto"/>
            <w:left w:val="none" w:sz="0" w:space="0" w:color="auto"/>
            <w:bottom w:val="none" w:sz="0" w:space="0" w:color="auto"/>
            <w:right w:val="none" w:sz="0" w:space="0" w:color="auto"/>
          </w:divBdr>
        </w:div>
        <w:div w:id="354235035">
          <w:marLeft w:val="0"/>
          <w:marRight w:val="0"/>
          <w:marTop w:val="280"/>
          <w:marBottom w:val="280"/>
          <w:divBdr>
            <w:top w:val="none" w:sz="0" w:space="0" w:color="auto"/>
            <w:left w:val="none" w:sz="0" w:space="0" w:color="auto"/>
            <w:bottom w:val="none" w:sz="0" w:space="0" w:color="auto"/>
            <w:right w:val="none" w:sz="0" w:space="0" w:color="auto"/>
          </w:divBdr>
        </w:div>
        <w:div w:id="2020233243">
          <w:marLeft w:val="0"/>
          <w:marRight w:val="0"/>
          <w:marTop w:val="280"/>
          <w:marBottom w:val="280"/>
          <w:divBdr>
            <w:top w:val="none" w:sz="0" w:space="0" w:color="auto"/>
            <w:left w:val="none" w:sz="0" w:space="0" w:color="auto"/>
            <w:bottom w:val="none" w:sz="0" w:space="0" w:color="auto"/>
            <w:right w:val="none" w:sz="0" w:space="0" w:color="auto"/>
          </w:divBdr>
        </w:div>
        <w:div w:id="790703660">
          <w:marLeft w:val="0"/>
          <w:marRight w:val="0"/>
          <w:marTop w:val="280"/>
          <w:marBottom w:val="280"/>
          <w:divBdr>
            <w:top w:val="none" w:sz="0" w:space="0" w:color="auto"/>
            <w:left w:val="none" w:sz="0" w:space="0" w:color="auto"/>
            <w:bottom w:val="none" w:sz="0" w:space="0" w:color="auto"/>
            <w:right w:val="none" w:sz="0" w:space="0" w:color="auto"/>
          </w:divBdr>
        </w:div>
        <w:div w:id="1904832818">
          <w:marLeft w:val="0"/>
          <w:marRight w:val="0"/>
          <w:marTop w:val="280"/>
          <w:marBottom w:val="280"/>
          <w:divBdr>
            <w:top w:val="none" w:sz="0" w:space="0" w:color="auto"/>
            <w:left w:val="none" w:sz="0" w:space="0" w:color="auto"/>
            <w:bottom w:val="none" w:sz="0" w:space="0" w:color="auto"/>
            <w:right w:val="none" w:sz="0" w:space="0" w:color="auto"/>
          </w:divBdr>
        </w:div>
        <w:div w:id="741371231">
          <w:marLeft w:val="0"/>
          <w:marRight w:val="0"/>
          <w:marTop w:val="280"/>
          <w:marBottom w:val="280"/>
          <w:divBdr>
            <w:top w:val="none" w:sz="0" w:space="0" w:color="auto"/>
            <w:left w:val="none" w:sz="0" w:space="0" w:color="auto"/>
            <w:bottom w:val="none" w:sz="0" w:space="0" w:color="auto"/>
            <w:right w:val="none" w:sz="0" w:space="0" w:color="auto"/>
          </w:divBdr>
        </w:div>
        <w:div w:id="1828550567">
          <w:marLeft w:val="0"/>
          <w:marRight w:val="0"/>
          <w:marTop w:val="280"/>
          <w:marBottom w:val="280"/>
          <w:divBdr>
            <w:top w:val="none" w:sz="0" w:space="0" w:color="auto"/>
            <w:left w:val="none" w:sz="0" w:space="0" w:color="auto"/>
            <w:bottom w:val="none" w:sz="0" w:space="0" w:color="auto"/>
            <w:right w:val="none" w:sz="0" w:space="0" w:color="auto"/>
          </w:divBdr>
        </w:div>
        <w:div w:id="1918199688">
          <w:marLeft w:val="0"/>
          <w:marRight w:val="0"/>
          <w:marTop w:val="280"/>
          <w:marBottom w:val="280"/>
          <w:divBdr>
            <w:top w:val="none" w:sz="0" w:space="0" w:color="auto"/>
            <w:left w:val="none" w:sz="0" w:space="0" w:color="auto"/>
            <w:bottom w:val="none" w:sz="0" w:space="0" w:color="auto"/>
            <w:right w:val="none" w:sz="0" w:space="0" w:color="auto"/>
          </w:divBdr>
        </w:div>
        <w:div w:id="2050566932">
          <w:marLeft w:val="0"/>
          <w:marRight w:val="0"/>
          <w:marTop w:val="280"/>
          <w:marBottom w:val="280"/>
          <w:divBdr>
            <w:top w:val="none" w:sz="0" w:space="0" w:color="auto"/>
            <w:left w:val="none" w:sz="0" w:space="0" w:color="auto"/>
            <w:bottom w:val="none" w:sz="0" w:space="0" w:color="auto"/>
            <w:right w:val="none" w:sz="0" w:space="0" w:color="auto"/>
          </w:divBdr>
        </w:div>
        <w:div w:id="1040327555">
          <w:marLeft w:val="0"/>
          <w:marRight w:val="0"/>
          <w:marTop w:val="280"/>
          <w:marBottom w:val="280"/>
          <w:divBdr>
            <w:top w:val="none" w:sz="0" w:space="0" w:color="auto"/>
            <w:left w:val="none" w:sz="0" w:space="0" w:color="auto"/>
            <w:bottom w:val="none" w:sz="0" w:space="0" w:color="auto"/>
            <w:right w:val="none" w:sz="0" w:space="0" w:color="auto"/>
          </w:divBdr>
        </w:div>
        <w:div w:id="2116948329">
          <w:marLeft w:val="0"/>
          <w:marRight w:val="0"/>
          <w:marTop w:val="280"/>
          <w:marBottom w:val="280"/>
          <w:divBdr>
            <w:top w:val="none" w:sz="0" w:space="0" w:color="auto"/>
            <w:left w:val="none" w:sz="0" w:space="0" w:color="auto"/>
            <w:bottom w:val="none" w:sz="0" w:space="0" w:color="auto"/>
            <w:right w:val="none" w:sz="0" w:space="0" w:color="auto"/>
          </w:divBdr>
        </w:div>
        <w:div w:id="1718435822">
          <w:marLeft w:val="0"/>
          <w:marRight w:val="0"/>
          <w:marTop w:val="280"/>
          <w:marBottom w:val="280"/>
          <w:divBdr>
            <w:top w:val="none" w:sz="0" w:space="0" w:color="auto"/>
            <w:left w:val="none" w:sz="0" w:space="0" w:color="auto"/>
            <w:bottom w:val="none" w:sz="0" w:space="0" w:color="auto"/>
            <w:right w:val="none" w:sz="0" w:space="0" w:color="auto"/>
          </w:divBdr>
        </w:div>
        <w:div w:id="670720121">
          <w:marLeft w:val="0"/>
          <w:marRight w:val="0"/>
          <w:marTop w:val="280"/>
          <w:marBottom w:val="280"/>
          <w:divBdr>
            <w:top w:val="none" w:sz="0" w:space="0" w:color="auto"/>
            <w:left w:val="none" w:sz="0" w:space="0" w:color="auto"/>
            <w:bottom w:val="none" w:sz="0" w:space="0" w:color="auto"/>
            <w:right w:val="none" w:sz="0" w:space="0" w:color="auto"/>
          </w:divBdr>
        </w:div>
        <w:div w:id="951589334">
          <w:marLeft w:val="0"/>
          <w:marRight w:val="0"/>
          <w:marTop w:val="280"/>
          <w:marBottom w:val="280"/>
          <w:divBdr>
            <w:top w:val="none" w:sz="0" w:space="0" w:color="auto"/>
            <w:left w:val="none" w:sz="0" w:space="0" w:color="auto"/>
            <w:bottom w:val="none" w:sz="0" w:space="0" w:color="auto"/>
            <w:right w:val="none" w:sz="0" w:space="0" w:color="auto"/>
          </w:divBdr>
        </w:div>
        <w:div w:id="785197957">
          <w:marLeft w:val="0"/>
          <w:marRight w:val="0"/>
          <w:marTop w:val="280"/>
          <w:marBottom w:val="280"/>
          <w:divBdr>
            <w:top w:val="none" w:sz="0" w:space="0" w:color="auto"/>
            <w:left w:val="none" w:sz="0" w:space="0" w:color="auto"/>
            <w:bottom w:val="none" w:sz="0" w:space="0" w:color="auto"/>
            <w:right w:val="none" w:sz="0" w:space="0" w:color="auto"/>
          </w:divBdr>
        </w:div>
        <w:div w:id="434398838">
          <w:marLeft w:val="0"/>
          <w:marRight w:val="0"/>
          <w:marTop w:val="280"/>
          <w:marBottom w:val="280"/>
          <w:divBdr>
            <w:top w:val="none" w:sz="0" w:space="0" w:color="auto"/>
            <w:left w:val="none" w:sz="0" w:space="0" w:color="auto"/>
            <w:bottom w:val="none" w:sz="0" w:space="0" w:color="auto"/>
            <w:right w:val="none" w:sz="0" w:space="0" w:color="auto"/>
          </w:divBdr>
        </w:div>
        <w:div w:id="1558930011">
          <w:marLeft w:val="0"/>
          <w:marRight w:val="0"/>
          <w:marTop w:val="280"/>
          <w:marBottom w:val="280"/>
          <w:divBdr>
            <w:top w:val="none" w:sz="0" w:space="0" w:color="auto"/>
            <w:left w:val="none" w:sz="0" w:space="0" w:color="auto"/>
            <w:bottom w:val="none" w:sz="0" w:space="0" w:color="auto"/>
            <w:right w:val="none" w:sz="0" w:space="0" w:color="auto"/>
          </w:divBdr>
        </w:div>
        <w:div w:id="1460297746">
          <w:marLeft w:val="0"/>
          <w:marRight w:val="0"/>
          <w:marTop w:val="280"/>
          <w:marBottom w:val="280"/>
          <w:divBdr>
            <w:top w:val="none" w:sz="0" w:space="0" w:color="auto"/>
            <w:left w:val="none" w:sz="0" w:space="0" w:color="auto"/>
            <w:bottom w:val="none" w:sz="0" w:space="0" w:color="auto"/>
            <w:right w:val="none" w:sz="0" w:space="0" w:color="auto"/>
          </w:divBdr>
        </w:div>
        <w:div w:id="1169296788">
          <w:marLeft w:val="0"/>
          <w:marRight w:val="0"/>
          <w:marTop w:val="280"/>
          <w:marBottom w:val="280"/>
          <w:divBdr>
            <w:top w:val="none" w:sz="0" w:space="0" w:color="auto"/>
            <w:left w:val="none" w:sz="0" w:space="0" w:color="auto"/>
            <w:bottom w:val="none" w:sz="0" w:space="0" w:color="auto"/>
            <w:right w:val="none" w:sz="0" w:space="0" w:color="auto"/>
          </w:divBdr>
        </w:div>
        <w:div w:id="2092579159">
          <w:marLeft w:val="0"/>
          <w:marRight w:val="0"/>
          <w:marTop w:val="280"/>
          <w:marBottom w:val="280"/>
          <w:divBdr>
            <w:top w:val="none" w:sz="0" w:space="0" w:color="auto"/>
            <w:left w:val="none" w:sz="0" w:space="0" w:color="auto"/>
            <w:bottom w:val="none" w:sz="0" w:space="0" w:color="auto"/>
            <w:right w:val="none" w:sz="0" w:space="0" w:color="auto"/>
          </w:divBdr>
        </w:div>
        <w:div w:id="1377311424">
          <w:marLeft w:val="0"/>
          <w:marRight w:val="0"/>
          <w:marTop w:val="280"/>
          <w:marBottom w:val="280"/>
          <w:divBdr>
            <w:top w:val="none" w:sz="0" w:space="0" w:color="auto"/>
            <w:left w:val="none" w:sz="0" w:space="0" w:color="auto"/>
            <w:bottom w:val="none" w:sz="0" w:space="0" w:color="auto"/>
            <w:right w:val="none" w:sz="0" w:space="0" w:color="auto"/>
          </w:divBdr>
        </w:div>
        <w:div w:id="1283538983">
          <w:marLeft w:val="0"/>
          <w:marRight w:val="0"/>
          <w:marTop w:val="280"/>
          <w:marBottom w:val="280"/>
          <w:divBdr>
            <w:top w:val="none" w:sz="0" w:space="0" w:color="auto"/>
            <w:left w:val="none" w:sz="0" w:space="0" w:color="auto"/>
            <w:bottom w:val="none" w:sz="0" w:space="0" w:color="auto"/>
            <w:right w:val="none" w:sz="0" w:space="0" w:color="auto"/>
          </w:divBdr>
        </w:div>
        <w:div w:id="1063330393">
          <w:marLeft w:val="0"/>
          <w:marRight w:val="0"/>
          <w:marTop w:val="280"/>
          <w:marBottom w:val="280"/>
          <w:divBdr>
            <w:top w:val="none" w:sz="0" w:space="0" w:color="auto"/>
            <w:left w:val="none" w:sz="0" w:space="0" w:color="auto"/>
            <w:bottom w:val="none" w:sz="0" w:space="0" w:color="auto"/>
            <w:right w:val="none" w:sz="0" w:space="0" w:color="auto"/>
          </w:divBdr>
        </w:div>
        <w:div w:id="1182355700">
          <w:marLeft w:val="0"/>
          <w:marRight w:val="0"/>
          <w:marTop w:val="280"/>
          <w:marBottom w:val="280"/>
          <w:divBdr>
            <w:top w:val="none" w:sz="0" w:space="0" w:color="auto"/>
            <w:left w:val="none" w:sz="0" w:space="0" w:color="auto"/>
            <w:bottom w:val="none" w:sz="0" w:space="0" w:color="auto"/>
            <w:right w:val="none" w:sz="0" w:space="0" w:color="auto"/>
          </w:divBdr>
        </w:div>
        <w:div w:id="828862392">
          <w:marLeft w:val="0"/>
          <w:marRight w:val="0"/>
          <w:marTop w:val="280"/>
          <w:marBottom w:val="280"/>
          <w:divBdr>
            <w:top w:val="none" w:sz="0" w:space="0" w:color="auto"/>
            <w:left w:val="none" w:sz="0" w:space="0" w:color="auto"/>
            <w:bottom w:val="none" w:sz="0" w:space="0" w:color="auto"/>
            <w:right w:val="none" w:sz="0" w:space="0" w:color="auto"/>
          </w:divBdr>
        </w:div>
        <w:div w:id="525604530">
          <w:marLeft w:val="0"/>
          <w:marRight w:val="0"/>
          <w:marTop w:val="280"/>
          <w:marBottom w:val="280"/>
          <w:divBdr>
            <w:top w:val="none" w:sz="0" w:space="0" w:color="auto"/>
            <w:left w:val="none" w:sz="0" w:space="0" w:color="auto"/>
            <w:bottom w:val="none" w:sz="0" w:space="0" w:color="auto"/>
            <w:right w:val="none" w:sz="0" w:space="0" w:color="auto"/>
          </w:divBdr>
        </w:div>
        <w:div w:id="911038350">
          <w:marLeft w:val="0"/>
          <w:marRight w:val="0"/>
          <w:marTop w:val="0"/>
          <w:marBottom w:val="0"/>
          <w:divBdr>
            <w:top w:val="none" w:sz="0" w:space="0" w:color="auto"/>
            <w:left w:val="none" w:sz="0" w:space="0" w:color="auto"/>
            <w:bottom w:val="none" w:sz="0" w:space="0" w:color="auto"/>
            <w:right w:val="none" w:sz="0" w:space="0" w:color="auto"/>
          </w:divBdr>
        </w:div>
        <w:div w:id="180239727">
          <w:marLeft w:val="0"/>
          <w:marRight w:val="0"/>
          <w:marTop w:val="0"/>
          <w:marBottom w:val="0"/>
          <w:divBdr>
            <w:top w:val="none" w:sz="0" w:space="0" w:color="auto"/>
            <w:left w:val="none" w:sz="0" w:space="0" w:color="auto"/>
            <w:bottom w:val="none" w:sz="0" w:space="0" w:color="auto"/>
            <w:right w:val="none" w:sz="0" w:space="0" w:color="auto"/>
          </w:divBdr>
        </w:div>
        <w:div w:id="1841385556">
          <w:marLeft w:val="0"/>
          <w:marRight w:val="0"/>
          <w:marTop w:val="280"/>
          <w:marBottom w:val="280"/>
          <w:divBdr>
            <w:top w:val="none" w:sz="0" w:space="0" w:color="auto"/>
            <w:left w:val="none" w:sz="0" w:space="0" w:color="auto"/>
            <w:bottom w:val="none" w:sz="0" w:space="0" w:color="auto"/>
            <w:right w:val="none" w:sz="0" w:space="0" w:color="auto"/>
          </w:divBdr>
        </w:div>
        <w:div w:id="1367558950">
          <w:marLeft w:val="0"/>
          <w:marRight w:val="0"/>
          <w:marTop w:val="280"/>
          <w:marBottom w:val="280"/>
          <w:divBdr>
            <w:top w:val="none" w:sz="0" w:space="0" w:color="auto"/>
            <w:left w:val="none" w:sz="0" w:space="0" w:color="auto"/>
            <w:bottom w:val="none" w:sz="0" w:space="0" w:color="auto"/>
            <w:right w:val="none" w:sz="0" w:space="0" w:color="auto"/>
          </w:divBdr>
        </w:div>
        <w:div w:id="2084061008">
          <w:marLeft w:val="0"/>
          <w:marRight w:val="0"/>
          <w:marTop w:val="280"/>
          <w:marBottom w:val="280"/>
          <w:divBdr>
            <w:top w:val="none" w:sz="0" w:space="0" w:color="auto"/>
            <w:left w:val="none" w:sz="0" w:space="0" w:color="auto"/>
            <w:bottom w:val="none" w:sz="0" w:space="0" w:color="auto"/>
            <w:right w:val="none" w:sz="0" w:space="0" w:color="auto"/>
          </w:divBdr>
        </w:div>
        <w:div w:id="37898950">
          <w:marLeft w:val="0"/>
          <w:marRight w:val="0"/>
          <w:marTop w:val="280"/>
          <w:marBottom w:val="280"/>
          <w:divBdr>
            <w:top w:val="none" w:sz="0" w:space="0" w:color="auto"/>
            <w:left w:val="none" w:sz="0" w:space="0" w:color="auto"/>
            <w:bottom w:val="none" w:sz="0" w:space="0" w:color="auto"/>
            <w:right w:val="none" w:sz="0" w:space="0" w:color="auto"/>
          </w:divBdr>
        </w:div>
        <w:div w:id="989360951">
          <w:marLeft w:val="0"/>
          <w:marRight w:val="0"/>
          <w:marTop w:val="280"/>
          <w:marBottom w:val="280"/>
          <w:divBdr>
            <w:top w:val="none" w:sz="0" w:space="0" w:color="auto"/>
            <w:left w:val="none" w:sz="0" w:space="0" w:color="auto"/>
            <w:bottom w:val="none" w:sz="0" w:space="0" w:color="auto"/>
            <w:right w:val="none" w:sz="0" w:space="0" w:color="auto"/>
          </w:divBdr>
        </w:div>
        <w:div w:id="847140843">
          <w:marLeft w:val="0"/>
          <w:marRight w:val="0"/>
          <w:marTop w:val="280"/>
          <w:marBottom w:val="280"/>
          <w:divBdr>
            <w:top w:val="none" w:sz="0" w:space="0" w:color="auto"/>
            <w:left w:val="none" w:sz="0" w:space="0" w:color="auto"/>
            <w:bottom w:val="none" w:sz="0" w:space="0" w:color="auto"/>
            <w:right w:val="none" w:sz="0" w:space="0" w:color="auto"/>
          </w:divBdr>
        </w:div>
        <w:div w:id="2141918989">
          <w:marLeft w:val="0"/>
          <w:marRight w:val="0"/>
          <w:marTop w:val="280"/>
          <w:marBottom w:val="280"/>
          <w:divBdr>
            <w:top w:val="none" w:sz="0" w:space="0" w:color="auto"/>
            <w:left w:val="none" w:sz="0" w:space="0" w:color="auto"/>
            <w:bottom w:val="none" w:sz="0" w:space="0" w:color="auto"/>
            <w:right w:val="none" w:sz="0" w:space="0" w:color="auto"/>
          </w:divBdr>
        </w:div>
        <w:div w:id="1471242088">
          <w:marLeft w:val="0"/>
          <w:marRight w:val="0"/>
          <w:marTop w:val="280"/>
          <w:marBottom w:val="280"/>
          <w:divBdr>
            <w:top w:val="none" w:sz="0" w:space="0" w:color="auto"/>
            <w:left w:val="none" w:sz="0" w:space="0" w:color="auto"/>
            <w:bottom w:val="none" w:sz="0" w:space="0" w:color="auto"/>
            <w:right w:val="none" w:sz="0" w:space="0" w:color="auto"/>
          </w:divBdr>
        </w:div>
        <w:div w:id="910239849">
          <w:marLeft w:val="0"/>
          <w:marRight w:val="0"/>
          <w:marTop w:val="280"/>
          <w:marBottom w:val="280"/>
          <w:divBdr>
            <w:top w:val="none" w:sz="0" w:space="0" w:color="auto"/>
            <w:left w:val="none" w:sz="0" w:space="0" w:color="auto"/>
            <w:bottom w:val="none" w:sz="0" w:space="0" w:color="auto"/>
            <w:right w:val="none" w:sz="0" w:space="0" w:color="auto"/>
          </w:divBdr>
        </w:div>
        <w:div w:id="1762871458">
          <w:marLeft w:val="0"/>
          <w:marRight w:val="0"/>
          <w:marTop w:val="280"/>
          <w:marBottom w:val="280"/>
          <w:divBdr>
            <w:top w:val="none" w:sz="0" w:space="0" w:color="auto"/>
            <w:left w:val="none" w:sz="0" w:space="0" w:color="auto"/>
            <w:bottom w:val="none" w:sz="0" w:space="0" w:color="auto"/>
            <w:right w:val="none" w:sz="0" w:space="0" w:color="auto"/>
          </w:divBdr>
        </w:div>
        <w:div w:id="279142247">
          <w:marLeft w:val="0"/>
          <w:marRight w:val="0"/>
          <w:marTop w:val="280"/>
          <w:marBottom w:val="280"/>
          <w:divBdr>
            <w:top w:val="none" w:sz="0" w:space="0" w:color="auto"/>
            <w:left w:val="none" w:sz="0" w:space="0" w:color="auto"/>
            <w:bottom w:val="none" w:sz="0" w:space="0" w:color="auto"/>
            <w:right w:val="none" w:sz="0" w:space="0" w:color="auto"/>
          </w:divBdr>
        </w:div>
        <w:div w:id="339091098">
          <w:marLeft w:val="0"/>
          <w:marRight w:val="0"/>
          <w:marTop w:val="280"/>
          <w:marBottom w:val="280"/>
          <w:divBdr>
            <w:top w:val="none" w:sz="0" w:space="0" w:color="auto"/>
            <w:left w:val="none" w:sz="0" w:space="0" w:color="auto"/>
            <w:bottom w:val="none" w:sz="0" w:space="0" w:color="auto"/>
            <w:right w:val="none" w:sz="0" w:space="0" w:color="auto"/>
          </w:divBdr>
        </w:div>
        <w:div w:id="351150615">
          <w:marLeft w:val="0"/>
          <w:marRight w:val="0"/>
          <w:marTop w:val="280"/>
          <w:marBottom w:val="280"/>
          <w:divBdr>
            <w:top w:val="none" w:sz="0" w:space="0" w:color="auto"/>
            <w:left w:val="none" w:sz="0" w:space="0" w:color="auto"/>
            <w:bottom w:val="none" w:sz="0" w:space="0" w:color="auto"/>
            <w:right w:val="none" w:sz="0" w:space="0" w:color="auto"/>
          </w:divBdr>
        </w:div>
        <w:div w:id="1637643173">
          <w:marLeft w:val="0"/>
          <w:marRight w:val="0"/>
          <w:marTop w:val="280"/>
          <w:marBottom w:val="280"/>
          <w:divBdr>
            <w:top w:val="none" w:sz="0" w:space="0" w:color="auto"/>
            <w:left w:val="none" w:sz="0" w:space="0" w:color="auto"/>
            <w:bottom w:val="none" w:sz="0" w:space="0" w:color="auto"/>
            <w:right w:val="none" w:sz="0" w:space="0" w:color="auto"/>
          </w:divBdr>
        </w:div>
        <w:div w:id="526872780">
          <w:marLeft w:val="0"/>
          <w:marRight w:val="0"/>
          <w:marTop w:val="280"/>
          <w:marBottom w:val="280"/>
          <w:divBdr>
            <w:top w:val="none" w:sz="0" w:space="0" w:color="auto"/>
            <w:left w:val="none" w:sz="0" w:space="0" w:color="auto"/>
            <w:bottom w:val="none" w:sz="0" w:space="0" w:color="auto"/>
            <w:right w:val="none" w:sz="0" w:space="0" w:color="auto"/>
          </w:divBdr>
        </w:div>
        <w:div w:id="2032564621">
          <w:marLeft w:val="0"/>
          <w:marRight w:val="0"/>
          <w:marTop w:val="280"/>
          <w:marBottom w:val="280"/>
          <w:divBdr>
            <w:top w:val="none" w:sz="0" w:space="0" w:color="auto"/>
            <w:left w:val="none" w:sz="0" w:space="0" w:color="auto"/>
            <w:bottom w:val="none" w:sz="0" w:space="0" w:color="auto"/>
            <w:right w:val="none" w:sz="0" w:space="0" w:color="auto"/>
          </w:divBdr>
        </w:div>
        <w:div w:id="811366270">
          <w:marLeft w:val="0"/>
          <w:marRight w:val="0"/>
          <w:marTop w:val="280"/>
          <w:marBottom w:val="280"/>
          <w:divBdr>
            <w:top w:val="none" w:sz="0" w:space="0" w:color="auto"/>
            <w:left w:val="none" w:sz="0" w:space="0" w:color="auto"/>
            <w:bottom w:val="none" w:sz="0" w:space="0" w:color="auto"/>
            <w:right w:val="none" w:sz="0" w:space="0" w:color="auto"/>
          </w:divBdr>
        </w:div>
        <w:div w:id="1528906110">
          <w:marLeft w:val="0"/>
          <w:marRight w:val="0"/>
          <w:marTop w:val="280"/>
          <w:marBottom w:val="280"/>
          <w:divBdr>
            <w:top w:val="none" w:sz="0" w:space="0" w:color="auto"/>
            <w:left w:val="none" w:sz="0" w:space="0" w:color="auto"/>
            <w:bottom w:val="none" w:sz="0" w:space="0" w:color="auto"/>
            <w:right w:val="none" w:sz="0" w:space="0" w:color="auto"/>
          </w:divBdr>
        </w:div>
        <w:div w:id="759986672">
          <w:marLeft w:val="0"/>
          <w:marRight w:val="0"/>
          <w:marTop w:val="280"/>
          <w:marBottom w:val="280"/>
          <w:divBdr>
            <w:top w:val="none" w:sz="0" w:space="0" w:color="auto"/>
            <w:left w:val="none" w:sz="0" w:space="0" w:color="auto"/>
            <w:bottom w:val="none" w:sz="0" w:space="0" w:color="auto"/>
            <w:right w:val="none" w:sz="0" w:space="0" w:color="auto"/>
          </w:divBdr>
        </w:div>
        <w:div w:id="513345946">
          <w:marLeft w:val="0"/>
          <w:marRight w:val="0"/>
          <w:marTop w:val="280"/>
          <w:marBottom w:val="280"/>
          <w:divBdr>
            <w:top w:val="none" w:sz="0" w:space="0" w:color="auto"/>
            <w:left w:val="none" w:sz="0" w:space="0" w:color="auto"/>
            <w:bottom w:val="none" w:sz="0" w:space="0" w:color="auto"/>
            <w:right w:val="none" w:sz="0" w:space="0" w:color="auto"/>
          </w:divBdr>
        </w:div>
        <w:div w:id="1510097033">
          <w:marLeft w:val="0"/>
          <w:marRight w:val="0"/>
          <w:marTop w:val="280"/>
          <w:marBottom w:val="280"/>
          <w:divBdr>
            <w:top w:val="none" w:sz="0" w:space="0" w:color="auto"/>
            <w:left w:val="none" w:sz="0" w:space="0" w:color="auto"/>
            <w:bottom w:val="none" w:sz="0" w:space="0" w:color="auto"/>
            <w:right w:val="none" w:sz="0" w:space="0" w:color="auto"/>
          </w:divBdr>
        </w:div>
        <w:div w:id="1684241735">
          <w:marLeft w:val="0"/>
          <w:marRight w:val="0"/>
          <w:marTop w:val="0"/>
          <w:marBottom w:val="0"/>
          <w:divBdr>
            <w:top w:val="none" w:sz="0" w:space="0" w:color="auto"/>
            <w:left w:val="none" w:sz="0" w:space="0" w:color="auto"/>
            <w:bottom w:val="none" w:sz="0" w:space="0" w:color="auto"/>
            <w:right w:val="none" w:sz="0" w:space="0" w:color="auto"/>
          </w:divBdr>
        </w:div>
        <w:div w:id="1204169605">
          <w:marLeft w:val="0"/>
          <w:marRight w:val="0"/>
          <w:marTop w:val="0"/>
          <w:marBottom w:val="0"/>
          <w:divBdr>
            <w:top w:val="none" w:sz="0" w:space="0" w:color="auto"/>
            <w:left w:val="none" w:sz="0" w:space="0" w:color="auto"/>
            <w:bottom w:val="none" w:sz="0" w:space="0" w:color="auto"/>
            <w:right w:val="none" w:sz="0" w:space="0" w:color="auto"/>
          </w:divBdr>
        </w:div>
        <w:div w:id="550924057">
          <w:marLeft w:val="0"/>
          <w:marRight w:val="0"/>
          <w:marTop w:val="280"/>
          <w:marBottom w:val="280"/>
          <w:divBdr>
            <w:top w:val="none" w:sz="0" w:space="0" w:color="auto"/>
            <w:left w:val="none" w:sz="0" w:space="0" w:color="auto"/>
            <w:bottom w:val="none" w:sz="0" w:space="0" w:color="auto"/>
            <w:right w:val="none" w:sz="0" w:space="0" w:color="auto"/>
          </w:divBdr>
        </w:div>
        <w:div w:id="701446129">
          <w:marLeft w:val="0"/>
          <w:marRight w:val="0"/>
          <w:marTop w:val="0"/>
          <w:marBottom w:val="0"/>
          <w:divBdr>
            <w:top w:val="none" w:sz="0" w:space="0" w:color="auto"/>
            <w:left w:val="none" w:sz="0" w:space="0" w:color="auto"/>
            <w:bottom w:val="none" w:sz="0" w:space="0" w:color="auto"/>
            <w:right w:val="none" w:sz="0" w:space="0" w:color="auto"/>
          </w:divBdr>
        </w:div>
        <w:div w:id="884491412">
          <w:marLeft w:val="0"/>
          <w:marRight w:val="0"/>
          <w:marTop w:val="0"/>
          <w:marBottom w:val="0"/>
          <w:divBdr>
            <w:top w:val="none" w:sz="0" w:space="0" w:color="auto"/>
            <w:left w:val="none" w:sz="0" w:space="0" w:color="auto"/>
            <w:bottom w:val="none" w:sz="0" w:space="0" w:color="auto"/>
            <w:right w:val="none" w:sz="0" w:space="0" w:color="auto"/>
          </w:divBdr>
        </w:div>
        <w:div w:id="154348434">
          <w:marLeft w:val="0"/>
          <w:marRight w:val="0"/>
          <w:marTop w:val="280"/>
          <w:marBottom w:val="280"/>
          <w:divBdr>
            <w:top w:val="none" w:sz="0" w:space="0" w:color="auto"/>
            <w:left w:val="none" w:sz="0" w:space="0" w:color="auto"/>
            <w:bottom w:val="none" w:sz="0" w:space="0" w:color="auto"/>
            <w:right w:val="none" w:sz="0" w:space="0" w:color="auto"/>
          </w:divBdr>
        </w:div>
        <w:div w:id="344092254">
          <w:marLeft w:val="0"/>
          <w:marRight w:val="0"/>
          <w:marTop w:val="280"/>
          <w:marBottom w:val="280"/>
          <w:divBdr>
            <w:top w:val="none" w:sz="0" w:space="0" w:color="auto"/>
            <w:left w:val="none" w:sz="0" w:space="0" w:color="auto"/>
            <w:bottom w:val="none" w:sz="0" w:space="0" w:color="auto"/>
            <w:right w:val="none" w:sz="0" w:space="0" w:color="auto"/>
          </w:divBdr>
        </w:div>
        <w:div w:id="745226219">
          <w:marLeft w:val="0"/>
          <w:marRight w:val="0"/>
          <w:marTop w:val="280"/>
          <w:marBottom w:val="280"/>
          <w:divBdr>
            <w:top w:val="none" w:sz="0" w:space="0" w:color="auto"/>
            <w:left w:val="none" w:sz="0" w:space="0" w:color="auto"/>
            <w:bottom w:val="none" w:sz="0" w:space="0" w:color="auto"/>
            <w:right w:val="none" w:sz="0" w:space="0" w:color="auto"/>
          </w:divBdr>
        </w:div>
        <w:div w:id="972560407">
          <w:marLeft w:val="0"/>
          <w:marRight w:val="0"/>
          <w:marTop w:val="280"/>
          <w:marBottom w:val="280"/>
          <w:divBdr>
            <w:top w:val="none" w:sz="0" w:space="0" w:color="auto"/>
            <w:left w:val="none" w:sz="0" w:space="0" w:color="auto"/>
            <w:bottom w:val="none" w:sz="0" w:space="0" w:color="auto"/>
            <w:right w:val="none" w:sz="0" w:space="0" w:color="auto"/>
          </w:divBdr>
        </w:div>
        <w:div w:id="1056320359">
          <w:marLeft w:val="0"/>
          <w:marRight w:val="0"/>
          <w:marTop w:val="280"/>
          <w:marBottom w:val="280"/>
          <w:divBdr>
            <w:top w:val="none" w:sz="0" w:space="0" w:color="auto"/>
            <w:left w:val="none" w:sz="0" w:space="0" w:color="auto"/>
            <w:bottom w:val="none" w:sz="0" w:space="0" w:color="auto"/>
            <w:right w:val="none" w:sz="0" w:space="0" w:color="auto"/>
          </w:divBdr>
        </w:div>
      </w:divsChild>
    </w:div>
    <w:div w:id="610169536">
      <w:bodyDiv w:val="1"/>
      <w:marLeft w:val="0"/>
      <w:marRight w:val="0"/>
      <w:marTop w:val="0"/>
      <w:marBottom w:val="0"/>
      <w:divBdr>
        <w:top w:val="none" w:sz="0" w:space="0" w:color="auto"/>
        <w:left w:val="none" w:sz="0" w:space="0" w:color="auto"/>
        <w:bottom w:val="none" w:sz="0" w:space="0" w:color="auto"/>
        <w:right w:val="none" w:sz="0" w:space="0" w:color="auto"/>
      </w:divBdr>
    </w:div>
    <w:div w:id="721247424">
      <w:bodyDiv w:val="1"/>
      <w:marLeft w:val="0"/>
      <w:marRight w:val="0"/>
      <w:marTop w:val="0"/>
      <w:marBottom w:val="0"/>
      <w:divBdr>
        <w:top w:val="none" w:sz="0" w:space="0" w:color="auto"/>
        <w:left w:val="none" w:sz="0" w:space="0" w:color="auto"/>
        <w:bottom w:val="none" w:sz="0" w:space="0" w:color="auto"/>
        <w:right w:val="none" w:sz="0" w:space="0" w:color="auto"/>
      </w:divBdr>
    </w:div>
    <w:div w:id="769854503">
      <w:bodyDiv w:val="1"/>
      <w:marLeft w:val="0"/>
      <w:marRight w:val="0"/>
      <w:marTop w:val="0"/>
      <w:marBottom w:val="0"/>
      <w:divBdr>
        <w:top w:val="none" w:sz="0" w:space="0" w:color="auto"/>
        <w:left w:val="none" w:sz="0" w:space="0" w:color="auto"/>
        <w:bottom w:val="none" w:sz="0" w:space="0" w:color="auto"/>
        <w:right w:val="none" w:sz="0" w:space="0" w:color="auto"/>
      </w:divBdr>
    </w:div>
    <w:div w:id="815028952">
      <w:bodyDiv w:val="1"/>
      <w:marLeft w:val="0"/>
      <w:marRight w:val="0"/>
      <w:marTop w:val="0"/>
      <w:marBottom w:val="0"/>
      <w:divBdr>
        <w:top w:val="none" w:sz="0" w:space="0" w:color="auto"/>
        <w:left w:val="none" w:sz="0" w:space="0" w:color="auto"/>
        <w:bottom w:val="none" w:sz="0" w:space="0" w:color="auto"/>
        <w:right w:val="none" w:sz="0" w:space="0" w:color="auto"/>
      </w:divBdr>
    </w:div>
    <w:div w:id="955478776">
      <w:bodyDiv w:val="1"/>
      <w:marLeft w:val="0"/>
      <w:marRight w:val="0"/>
      <w:marTop w:val="0"/>
      <w:marBottom w:val="0"/>
      <w:divBdr>
        <w:top w:val="none" w:sz="0" w:space="0" w:color="auto"/>
        <w:left w:val="none" w:sz="0" w:space="0" w:color="auto"/>
        <w:bottom w:val="none" w:sz="0" w:space="0" w:color="auto"/>
        <w:right w:val="none" w:sz="0" w:space="0" w:color="auto"/>
      </w:divBdr>
    </w:div>
    <w:div w:id="1190601986">
      <w:bodyDiv w:val="1"/>
      <w:marLeft w:val="0"/>
      <w:marRight w:val="0"/>
      <w:marTop w:val="0"/>
      <w:marBottom w:val="0"/>
      <w:divBdr>
        <w:top w:val="none" w:sz="0" w:space="0" w:color="auto"/>
        <w:left w:val="none" w:sz="0" w:space="0" w:color="auto"/>
        <w:bottom w:val="none" w:sz="0" w:space="0" w:color="auto"/>
        <w:right w:val="none" w:sz="0" w:space="0" w:color="auto"/>
      </w:divBdr>
    </w:div>
    <w:div w:id="1221749664">
      <w:bodyDiv w:val="1"/>
      <w:marLeft w:val="0"/>
      <w:marRight w:val="0"/>
      <w:marTop w:val="0"/>
      <w:marBottom w:val="0"/>
      <w:divBdr>
        <w:top w:val="none" w:sz="0" w:space="0" w:color="auto"/>
        <w:left w:val="none" w:sz="0" w:space="0" w:color="auto"/>
        <w:bottom w:val="none" w:sz="0" w:space="0" w:color="auto"/>
        <w:right w:val="none" w:sz="0" w:space="0" w:color="auto"/>
      </w:divBdr>
    </w:div>
    <w:div w:id="1318804463">
      <w:bodyDiv w:val="1"/>
      <w:marLeft w:val="0"/>
      <w:marRight w:val="0"/>
      <w:marTop w:val="0"/>
      <w:marBottom w:val="0"/>
      <w:divBdr>
        <w:top w:val="none" w:sz="0" w:space="0" w:color="auto"/>
        <w:left w:val="none" w:sz="0" w:space="0" w:color="auto"/>
        <w:bottom w:val="none" w:sz="0" w:space="0" w:color="auto"/>
        <w:right w:val="none" w:sz="0" w:space="0" w:color="auto"/>
      </w:divBdr>
    </w:div>
    <w:div w:id="1341470343">
      <w:bodyDiv w:val="1"/>
      <w:marLeft w:val="0"/>
      <w:marRight w:val="0"/>
      <w:marTop w:val="0"/>
      <w:marBottom w:val="0"/>
      <w:divBdr>
        <w:top w:val="none" w:sz="0" w:space="0" w:color="auto"/>
        <w:left w:val="none" w:sz="0" w:space="0" w:color="auto"/>
        <w:bottom w:val="none" w:sz="0" w:space="0" w:color="auto"/>
        <w:right w:val="none" w:sz="0" w:space="0" w:color="auto"/>
      </w:divBdr>
    </w:div>
    <w:div w:id="202054639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comments" Target="comments.xml"/><Relationship Id="rId21" Type="http://schemas.microsoft.com/office/2011/relationships/commentsExtended" Target="commentsExtended.xml"/><Relationship Id="rId22" Type="http://schemas.openxmlformats.org/officeDocument/2006/relationships/hyperlink" Target="http://www.associations.gouv.fr/prelevement-a-la-source-quel-impact-pour-les-dons-aux-associations.html" TargetMode="External"/><Relationship Id="rId23" Type="http://schemas.openxmlformats.org/officeDocument/2006/relationships/hyperlink" Target="http://www.jaidemonecole.org/" TargetMode="External"/><Relationship Id="rId24" Type="http://schemas.openxmlformats.org/officeDocument/2006/relationships/hyperlink" Target="mailto:melanie.roig@fondation-st-matthieu.org" TargetMode="External"/><Relationship Id="rId25" Type="http://schemas.openxmlformats.org/officeDocument/2006/relationships/header" Target="header1.xml"/><Relationship Id="rId26" Type="http://schemas.openxmlformats.org/officeDocument/2006/relationships/header" Target="header2.xml"/><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header" Target="header3.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30" Type="http://schemas.openxmlformats.org/officeDocument/2006/relationships/fontTable" Target="fontTable.xml"/><Relationship Id="rId31" Type="http://schemas.microsoft.com/office/2011/relationships/people" Target="people.xml"/><Relationship Id="rId32" Type="http://schemas.openxmlformats.org/officeDocument/2006/relationships/theme" Target="theme/theme1.xml"/><Relationship Id="rId9" Type="http://schemas.openxmlformats.org/officeDocument/2006/relationships/footnotes" Target="footnotes.xml"/><Relationship Id="rId6" Type="http://schemas.openxmlformats.org/officeDocument/2006/relationships/styles" Target="styles.xml"/><Relationship Id="rId7" Type="http://schemas.openxmlformats.org/officeDocument/2006/relationships/settings" Target="settings.xml"/><Relationship Id="rId8" Type="http://schemas.openxmlformats.org/officeDocument/2006/relationships/webSettings" Target="webSettings.xml"/><Relationship Id="rId33" Type="http://schemas.microsoft.com/office/2016/09/relationships/commentsIds" Target="commentsIds.xml"/><Relationship Id="rId10" Type="http://schemas.openxmlformats.org/officeDocument/2006/relationships/endnotes" Target="endnotes.xml"/><Relationship Id="rId11" Type="http://schemas.openxmlformats.org/officeDocument/2006/relationships/image" Target="media/image1.tiff"/><Relationship Id="rId12" Type="http://schemas.openxmlformats.org/officeDocument/2006/relationships/image" Target="media/image2.png"/><Relationship Id="rId13" Type="http://schemas.openxmlformats.org/officeDocument/2006/relationships/image" Target="media/image3.tiff"/><Relationship Id="rId14" Type="http://schemas.openxmlformats.org/officeDocument/2006/relationships/hyperlink" Target="https://www.dictionnaire-juridique.com/definition/nue-propriete.php" TargetMode="External"/><Relationship Id="rId15" Type="http://schemas.openxmlformats.org/officeDocument/2006/relationships/hyperlink" Target="https://www.dictionnaire-juridique.com/definition/quasi-usufruit.php" TargetMode="External"/><Relationship Id="rId16" Type="http://schemas.openxmlformats.org/officeDocument/2006/relationships/hyperlink" Target="http://www.associations.gouv.fr/IMG/pdf/Recu_Fiscal_pdf_Editable.pdf" TargetMode="External"/><Relationship Id="rId17" Type="http://schemas.openxmlformats.org/officeDocument/2006/relationships/hyperlink" Target="http://www.fnogec.org/financements/financements-prives/dons-et-donations/mecenat-dentreprise-au-profit-des-ecoles-catholiques" TargetMode="External"/><Relationship Id="rId18" Type="http://schemas.openxmlformats.org/officeDocument/2006/relationships/hyperlink" Target="http://www.associations.gouv.fr/IMG/pdf/Recu_Fiscal_pdf_Editable.pdf" TargetMode="External"/><Relationship Id="rId19" Type="http://schemas.openxmlformats.org/officeDocument/2006/relationships/hyperlink" Target="http://www.fnogec.org/comptabilite-gestion/accueil-petite-enfance/credit-d2019impot-pour-les-frais-de-garde-des-jeunes-enfants"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A8C0">
            <a:alpha val="20000"/>
          </a:srgbClr>
        </a:solidFill>
        <a:ln>
          <a:noFill/>
        </a:ln>
        <a:effectLst/>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5">
            <a:shade val="50000"/>
          </a:schemeClr>
        </a:lnRef>
        <a:fillRef idx="1">
          <a:schemeClr val="accent5"/>
        </a:fillRef>
        <a:effectRef idx="0">
          <a:schemeClr val="accent5"/>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50BE96C841ABB4AB05A0A663AB58FD0" ma:contentTypeVersion="2" ma:contentTypeDescription="Crée un document." ma:contentTypeScope="" ma:versionID="b16704f3b8354c65750868d2ec6d8a1c">
  <xsd:schema xmlns:xsd="http://www.w3.org/2001/XMLSchema" xmlns:xs="http://www.w3.org/2001/XMLSchema" xmlns:p="http://schemas.microsoft.com/office/2006/metadata/properties" xmlns:ns2="57aca714-c39c-4187-9cd4-c1a3bda9aec1" targetNamespace="http://schemas.microsoft.com/office/2006/metadata/properties" ma:root="true" ma:fieldsID="31315c19b483b9c1c85e573279cd6e4e" ns2:_="">
    <xsd:import namespace="57aca714-c39c-4187-9cd4-c1a3bda9aec1"/>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aca714-c39c-4187-9cd4-c1a3bda9aec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2164C3-74CC-43C3-94ED-9B44D804658C}">
  <ds:schemaRefs>
    <ds:schemaRef ds:uri="http://schemas.microsoft.com/sharepoint/v3/contenttype/forms"/>
  </ds:schemaRefs>
</ds:datastoreItem>
</file>

<file path=customXml/itemProps2.xml><?xml version="1.0" encoding="utf-8"?>
<ds:datastoreItem xmlns:ds="http://schemas.openxmlformats.org/officeDocument/2006/customXml" ds:itemID="{E084C131-0B85-4AA5-8AF2-87D0C37C69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7aca714-c39c-4187-9cd4-c1a3bda9ae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2A33804-DDE7-470A-B295-10C17952660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A74CBF7-5E72-2E43-85BC-314C37AC6E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6</Pages>
  <Words>2229</Words>
  <Characters>12263</Characters>
  <Application>Microsoft Macintosh Word</Application>
  <DocSecurity>0</DocSecurity>
  <Lines>102</Lines>
  <Paragraphs>28</Paragraphs>
  <ScaleCrop>false</ScaleCrop>
  <HeadingPairs>
    <vt:vector size="2" baseType="variant">
      <vt:variant>
        <vt:lpstr>Titre</vt:lpstr>
      </vt:variant>
      <vt:variant>
        <vt:i4>1</vt:i4>
      </vt:variant>
    </vt:vector>
  </HeadingPairs>
  <TitlesOfParts>
    <vt:vector size="1" baseType="lpstr">
      <vt:lpstr>WEBINAR SUR LE FINANCEMENT PAR APPEL À DONS : Q&amp;R</vt:lpstr>
    </vt:vector>
  </TitlesOfParts>
  <Company>Microsoft</Company>
  <LinksUpToDate>false</LinksUpToDate>
  <CharactersWithSpaces>14464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WEBINAR SUR LE FINANCEMENT PAR APPEL À DONS : Q&amp;R</dc:title>
  <dc:creator>Sous-titre</dc:creator>
  <cp:lastModifiedBy>Marine de MONTALIVET</cp:lastModifiedBy>
  <cp:revision>7</cp:revision>
  <cp:lastPrinted>2018-02-14T12:49:00Z</cp:lastPrinted>
  <dcterms:created xsi:type="dcterms:W3CDTF">2018-02-14T12:43:00Z</dcterms:created>
  <dcterms:modified xsi:type="dcterms:W3CDTF">2018-02-14T12:55:00Z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0x010100050BE96C841ABB4AB05A0A663AB58FD0</vt:lpwstr>
  </property>
</Properties>
</file>